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№1000/19.04.2024 по търг. д. №1414/2023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№.1000</w:t>
        <w:tab/>
        <w:br/>
        <w:tab/>
        <w:t xml:space="preserve"/>
        <w:tab/>
        <w:br/>
        <w:tab/>
        <w:t xml:space="preserve">гр. София,19.04.2024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шестнадесети април,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д.№1414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Ц. Т. Ц. срещу решение №1514 от 08.12.2022 г. по в. гр. д.№3166/2021 г. на САС. С решението в обжалваната част е потвърдено решение №4232 от 14.07.2020 г. по гр. д.№5781/2019 г. на СГС, в частта, с която по иск с правно основание чл.422 от ГПК, предявен от „Уникредит Булбанк“ АД е признато за установено, че Ц. Т. Ц. дължи на „Уникредит Булбанк“ АД сумата от 65 161.14 лв., главница по договор за ипотечен кредит №292/0026/26762260 от 10.04.2014 г., изменен с анекс от 25.05.2015 г., ведно със законната лихва от 26.09.2017 г. до окончателното погасяване, както и сумата от 217.20 лв., обезщетение за забава в размер на законната лихва върху главницата за периода от 14.09.2017 г. до 25.09.2017 г., за които вземания е издадена заповед за изпълнение от 30.09.2017 г. по гр. д.№67506/2017 г. на СРС, както и в частта, с която Ц. Т. Ц. е осъдена да заплати на „Уникредит Булбанк“ АД разноски за първоинстанционното производство в размер на 7752.36 лв. </w:t>
        <w:tab/>
        <w:br/>
        <w:tab/>
        <w:t xml:space="preserve"/>
        <w:tab/>
        <w:br/>
        <w:tab/>
        <w:t xml:space="preserve">В жалбата се излагат съображения, че решението е неправилно поради нарушение на материалния закон, съществени нарушения на процесуалните правила и необоснованост, като в изложение на основанията за допускане на касационно обжалване се преповтарят наведените в касационната жалба основания за неправилност на решението. </w:t>
        <w:tab/>
        <w:br/>
        <w:tab/>
        <w:t xml:space="preserve"/>
        <w:tab/>
        <w:br/>
        <w:tab/>
        <w:t xml:space="preserve">Ответникът по касация „Уникредит Булбанк“ АД заявява становище за липса на основания за допускане на касационно обжалване, тъй като касаторът не е формулирал материалноправен или процесуалноправен въпрос, евентуално навежда доводи за неоснователност на жалбата. Претендира присъждане на разноски пред ВКС.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на 10.04.2014 г. между ищеца „Уникредит Булбанк“АД, в качеството на кредитор и ответницата Ц. Т. Ц., в качеството на кредитополучател, е сключен Договор за банков ипотечен кредит на физическо лице №292/0026/26762260, по силата на който банката е предоставила на кредитополучателя банков кредит в размер на 72 400 лв., с цел покупка на недвижим имот, като кредитът е бил изцяло усвоен от кредитополучателя, а между страните е подписан и анекс №1/25.05.2015 г., с който договорните им отношения са преуредени. Произнесъл се е служебно по неравноправността на клаузи от договора за кредит /за което произнасяне е указал на страните с определение от 07.07.2022 г. и е назначил служебно и ССЕ/ и е намерил, че уговорената в разпоредбата на т.11.1 от процесния договор за кредит санкция е във вреда на потребителя тъй като съставлява необосновано високо обезщетение за допуснатото просрочие, по смисъла на разпоредбата на чл.143, т.5 от ЗЗП, поради което клаузата е неравноправна. Счел е, че нищожна е и разпоредбата на т.12.6 от договора, както и постигнатата между страните уговорка в т.2.9 от сключения между тях анекс №1 от 25.05.2015 г., според която размерът на редовния дълг, считано от датата на сключването на анекса, се формира чрез натрупване към редовната главница на начислените изискуеми и неизискуеми лихви. Установил е, че нищожни са и клаузите на §6, изр. Второ, вр. т.2.6 от Анекс №1 от 25.05.2015 г. на основание чл.366 от ЗЗД, вр. чл.26, ал.1, пр.1 от ЗЗД, вр. чл.10, ал.3 от ЗЗД. Изложил е съображения, че релевираните от ответницата възражения за нищожност на клаузите на т.15.4.4, т.17.1, т.17.1.1, от анекс №1, във връзка с обявяването на предсрочната изискуемост, са неоснователни. В този смисъл и като е установил, че на 21.07.2017 г., кредиторът /ищецът/ е упражнил правото си да обяви кредита за предсрочно изискуем, като са били налице предвидените в договора /т.15.4.4 и т.17.1 / основания за това и с оглед заключението на служебно назначената от въззивния съд експертиза, е достигнал до извод, че предявеният установителен иск за съществуване на вземанията, за които в полза на ищеца е била издадена заповед за изпълнение на парично задължение въз основа на документ по чл.417 от ГПК от 30.09.2017 г., издадена по ч. гр. д.№67506/2017 г. на СРС, е основателен до размера от 65 588.25 лв. за главница и до размера от 218.63 лв. за мораторна лихва, за периода от 14.09.2017 г. до 25.09.2017 г. </w:t>
        <w:tab/>
        <w:br/>
        <w:tab/>
        <w:t xml:space="preserve"/>
        <w:tab/>
        <w:br/>
        <w:tab/>
        <w:t xml:space="preserve"> В случая в изложението на основанията за допускане на касационно обжалване не е формулиран материално или процесуалноправен въпрос, обусловил решаващата воля на въззивния съд - съдържащите се в изложението твърдения за необоснованост на съдебния акт и за противоречието му с разпоредби на закона и с практиката по прилагането им, не съставляват конкретен въпрос на материалното и/или процесуалното право, а се отнасят изцяло към правилността на решението, която обаче /извън въведеното в чл.280, ал.2, пр.3 от ГПК основание очевидна неправилност, което не се твърди, а и не се установява по делото/ не е предмет на проверка в настоящия стадий по селекция на касационните жалби. В този смисъл и тъй като съгласно дадените в т.1 на ТР №1/2009 г. на ОСГТК на ВКС разяснения, обжалваното решение не може да се допусне до касационен контрол, без да е посочено общото основание за селектиране на касационните жалби - правния въпрос от значение за изхода по конкретното дело, като ВКС не е длъжен и не може да извежда този въпрос от твърденията на касатора, както и от сочените от него факти и обстоятелства, настоящият състав намира, че въззивното решение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Ответникът по касация претендира присъждане на разноски, но такива, с оглед липсата на доказателства за извършването им, не му се следват. </w:t>
        <w:tab/>
        <w:br/>
        <w:tab/>
        <w:t xml:space="preserve"/>
        <w:tab/>
        <w:br/>
        <w:tab/>
        <w:t xml:space="preserve">Мотивиран от горното и на основание чл.288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№1514 от 08.12.2022 г. по в. гр. д.№3166/2021 г. на САС в частта му, с която е потвърдено решение №4232 от 14.07.2020 г. по гр. д.№5781/2019 г. на СГС в частта, с която по иск по чл.422 от ГПК, предявен от „Уникредит Булбанк“ АД, е признато за установено, че Ц. Т. Ц. дължи на „Уникредит Булбанк“ АД сумата от 65 161.14 лв., главница по договор за ипотечен кредит №292/0026/26762260 от 10.04.2014 г., изменен с анекс от 25.05.2015 г., ведно със законната лихва от 26.09.2017 г. до окончателното погасяване, както и сумата от 217.20 лв., обезщетение за забава в размер на законната лихва върху главницата за периода от 14.09.2017 г. до 25.09.2017 г., за които вземания е издадена заповед за изпълнение от 30.09.2017 г. по гр. д.№67506/2017 г. на СРС, както и в частта, с която Ц. Т. Ц. е осъдена да заплати на „Уникредит Булбанк“ АД разноски за първоинстанционното производство в размер на 7752.36 лв.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