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№60310/12.10.2021 по ч.гр.д. №3663/2021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№ 60310/12.10.2021 г.Върховен касационен съд на Република България, Гражданска колегия, Четвърто отделение, в закритото съдебно заседание на четвърти октомври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Любка Андоноваразгледа докладваното от съдия Михайлова ч. гр. д. № 3663 по описа за 2021 г.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Обжалвано е определение № 2364/30.07.2018 г. по ч. гр. д. № 2269/2018 г., с което Софийски апелативен съд е потвърдил разпореждането от 16.10.2017 г. по гр. д. № 11804/2017 г. на Софийски градски съд, неточно именувано „определение“, за връщане на исковата молба на Е. Д. М. срещу Апелативен специализиран наказателен съд на основание чл. 130 ГПК.</w:t>
        <w:tab/>
        <w:br/>
        <w:tab/>
        <w:t xml:space="preserve"/>
        <w:tab/>
        <w:br/>
        <w:tab/>
        <w:t xml:space="preserve">Определението се обжалва от Е. Д. М. с искане да бъде допуснато до касационен контрол по процесуалноправния въпрос: Недопустим ли е искът, когато в обстоятелствената част на исковата молба се излагат твърдения, сочещи на правен интерес да се търси защита срещу определено лице, и петитума, насочен срещу друго лице, и длъжен ли е първоинстанционният съд да даде указания за отстраняване на тази нередовност на исковата молба - за насочване на иска срещу надлежния ответник? Касаторът счита въпросът включен в предмета на обжалване (общата предпоставка за допускане на касационния контрол по чл. 280, ал. 1 ГПК) и твърди, че въззивният съд му е отговорил в противоречие с т. 5 от ТР № 1/09.12.2013 г. по тълк. д. № 1/2013 г. ОСГТК на ВКС и определение № 447/04.10.2018 г. по гр. д. № 3105/2018 г. на ВКС, ГК, IV-то отд. (допълнителната предпоставка по чл. 280, ал. 1, т. 1 ГПК). Касаторът се позовава и на очевидна неправилност. Обосновава основанието по чл. 280, ал. 2, пр. 3 ГПК с довода, че законът не предвижда процесуална пречка „преждевременно предявяване на иска“. Оплаква се, че правният спор следва да се разгледа по същество.</w:t>
        <w:tab/>
        <w:br/>
        <w:tab/>
        <w:t xml:space="preserve"/>
        <w:tab/>
        <w:br/>
        <w:tab/>
        <w:t xml:space="preserve">Настоящият състав приема частната жалба с допустим предмет – въззивният съд е потвърдил разпореждане по чл. 130 ГПК, което е преграждащо (чл. 274, ал. 3, т. 1 ГПК) и по гражданско дело с цена на иска 166 000 лв. (чл. 274, ал. 4 ГПК); подадена е от процесуално легитимирана страна – касатор е ищецът, а обжалваното определение отрича правото му на иск; подадена е в срока по чл. 275, ал. 1 ГПК и всички останали предпоставки за нейната редовност и допустимост, но липсват сочените основания за допускането на касационния контрол. Съображения:</w:t>
        <w:tab/>
        <w:br/>
        <w:tab/>
        <w:t xml:space="preserve"/>
        <w:tab/>
        <w:br/>
        <w:tab/>
        <w:t xml:space="preserve">За да потвърди разпореждането по чл. 130 ГПК, въззивният съд е приел, че ищецът Е. Д. М. претендира сумата 166 000 лв. – обезщетение за неимуществени вреди от незаконна мярка „задържане под стража“, но искът е недопустим. Първо, насочен е срещу ненадлежен ответник – срещу Апелативен специализиран наказателен съд, а не срещу Прокуратурата на Република България. Въззивният съд се е позовал на ТР 5/15.06.2015 г. по тълк. д. № 5/2013 г. ОСГТК на ВКС. Второ, искът е предявен преждевременно - обезщетението за неимуществени вреди от незаконна мярка „задържане под стража“ се пресъжда заедно с вредите от незаконно обвинение, а наказателното дело по взетата мярка е висящо. Въззивният е съобразил т. 13 от ТР № 3/22.04.2005 г. по тълк. д. № 3/2004 г. ОСГК на ВКС.</w:t>
        <w:tab/>
        <w:br/>
        <w:tab/>
        <w:t xml:space="preserve"/>
        <w:tab/>
        <w:br/>
        <w:tab/>
        <w:t xml:space="preserve">Тези мотиви на въззивния съд са израз и на становището, че когато исковата молба е нередовна (поради ненадлежен ответник), но искът е недопустим поради абсолютна процесуална пречка („предявен е преждевременно“), е ненужно да се провежда процедурата по чл. 129, ал. 2 ГПК. Съдът следи служебно както за нередовностите на исковата молба, така и за абсолютните процесуални пречки, но абсолютните процесуални пречки са непоправими и за тях не се прилага чл. 129, ал. 2, а и ал. 4 ГПК. Такава е установената практика и настоящият състав я споделя. Въззивното решение й съответства, а по повдигнатия въпрос са изключени общата и допълнителната предпоставка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Терминът „преждевременно предявен иск“ не произтича от действащото обективно процесуално право, но е използван от съдебната практика. Приема се, че е равнозначен на липса на интерес от предявения иск – абсолютната пречка по чл. 124, ал. 1 ГПК (преди чл. 97, ал. 1 ГПК), която съдебната теория и практика свързват с всички видове искове. Въззивният съд е квалифицирал предявения по чл. 2, ал. 1, т. 3 ЗОДОВ и е приел, че е недопустим поради липса на правен интерес, доколкото наказателното дело по взетата мярка за неотклонение е висящо, т. е. твърденията в исковата молба обективно изключват осъществяването на което и да е основание за незаконност на обвинението, всяка хипотеза по чл. 2, ал. 1, т. 3 ЗОДОВ. Такъв е смисълът на нормативното тълкуване в т. 13 от ТР № 3/22.04.2005 г. по тълк. д. № 3/2004 г. ОСГК на ВКС. Доколкото в изложението към частната касационна жалба няма повдигнат въпрос, свързан с квалификацията на иска, а въззивното определение съответства на логиката, на която е базирано извършеното нормативно тълкуване, изключено е и основанието по чл. 280, ал. 2, пр. 3 ГПК за допускане на касационния контрол. 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ОПРЕДЕЛИ :НЕ ДОПУСКА касационното обжалване на определение № 2364/30.07.2018 г. по ч. гр. д. № 2269/2018 г.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