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№60250/11.10.2021 по гр. д. №622/2021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60250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11.10.2021г.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единадесети октомври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622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ал.1 ГПК.</w:t>
        <w:tab/>
        <w:br/>
        <w:tab/>
        <w:t xml:space="preserve"/>
        <w:tab/>
        <w:br/>
        <w:tab/>
        <w:t xml:space="preserve">Производството е образувано по касационна жалба на „Застрахователно Дружество Евроинс“ АД и касационна жалба на МБАЛ „Тота Венкова“ АД и двете срещу решение от 11.06.2020 г. по гр. д. № 423/2019 г. на АС – Велико Търново. </w:t>
        <w:tab/>
        <w:br/>
        <w:tab/>
        <w:t xml:space="preserve"/>
        <w:tab/>
        <w:br/>
        <w:tab/>
        <w:t xml:space="preserve">Постъпила е молба от К. К. Т., действаща чрез своята майка вх. № 3558 от 22.04.2021 г. с искане да бъде допълнено Определение № 277/09.04.2021 г. по гр. д. № 622/2021 г. за допускане на касационно обжалване на въззивното решение в частта му, по отношение обратните исковете на МБАЛ ”Тота Венкова” АД срещу ЗАД ”ОЗК Застраховане”АД и „Застрахователно дружество Евроинс”АД с правно основание чл.469 от Кодекса на застраховане.</w:t>
        <w:tab/>
        <w:br/>
        <w:tab/>
        <w:t xml:space="preserve"/>
        <w:tab/>
        <w:br/>
        <w:tab/>
        <w:t xml:space="preserve">В срока по чл. 248, ал. 2 ГПК насрещната страна – МБАЛ „Тота Венкова“ АД [населено място] не е представил писмен отговор.</w:t>
        <w:tab/>
        <w:br/>
        <w:tab/>
        <w:t xml:space="preserve"/>
        <w:tab/>
        <w:br/>
        <w:tab/>
        <w:t xml:space="preserve">В срока по чл. 248, ал.2 ГПК не е постъпил отговор и от третите лица помагачи „Застрахователно Дружество Евроинс“ АД и ЗАД „ОЗК - Застраховане“ АД.</w:t>
        <w:tab/>
        <w:br/>
        <w:tab/>
        <w:t xml:space="preserve"/>
        <w:tab/>
        <w:br/>
        <w:tab/>
        <w:t xml:space="preserve">Върховният касационен съд, тричленен състав на четвърто гражданско отделение, като прецени данните по делото, намира следното:</w:t>
        <w:tab/>
        <w:br/>
        <w:tab/>
        <w:t xml:space="preserve"/>
        <w:tab/>
        <w:br/>
        <w:tab/>
        <w:t xml:space="preserve">С определение № 277 от 09.04.2021 г. , настоящият състав на IV – г. о. на ВКС е не е допуснал до касационно обжалване на решение от 11.06.2020г. на по гр. д.№423/2019г. на АС Велико Търново, в частта му с която са уважени искове с правно основание чл.49, вр. чл.45 и чл.86 ЗЗД срещу МБАЛ „Тота Венкова“ АД.</w:t>
        <w:tab/>
        <w:br/>
        <w:tab/>
        <w:t xml:space="preserve"/>
        <w:tab/>
        <w:br/>
        <w:tab/>
        <w:t xml:space="preserve">С отговора на касационната жалба ответниците са обективирали искане за присъждане на разноски пред настоящата инстанция, а с писмения отговор е представен и договор за правна защита и съдействие от 02.10.2020 г., както и преписи от банкови преводи. </w:t>
        <w:tab/>
        <w:br/>
        <w:tab/>
        <w:t xml:space="preserve"/>
        <w:tab/>
        <w:br/>
        <w:tab/>
        <w:t xml:space="preserve">След преценка на обстоятелствата по делото, настоящият състав на ВКС намира, че молбата е основателна. </w:t>
        <w:tab/>
        <w:br/>
        <w:tab/>
        <w:t xml:space="preserve"/>
        <w:tab/>
        <w:br/>
        <w:tab/>
        <w:t xml:space="preserve">Молбата за допълване на определението в частта за разноските е постъпила в срока по чл. 248, ал. 1 ГПК/депозирана е на 22.04.2021 г./ и същата се явява процесуално допустима. Правото на разноски по делото е имуществено право на страната, която е постигнала позитивен правен резултат в рамките на спора по същество, респ. при обжалване пред съответната съдебна инстанция, тъй като съгласно чл. 81 ГПК разноски се дължат за всяка една от съдебните инстанции.</w:t>
        <w:tab/>
        <w:br/>
        <w:tab/>
        <w:t xml:space="preserve"/>
        <w:tab/>
        <w:br/>
        <w:tab/>
        <w:t xml:space="preserve">На основание чл. 78, ал. 4 ГПК ответникът има право на направените по делото разноски и в случаите, когато делото е прекратено. Разноските следва да бъдат присъдени само, когато се установи твърдението за реалното им извършване. Съобразно задължителните разяснения обективирани в т. 1 от Тълкувателно решение по тълк. д. № 6/2012 г., ОСГТК, ВКС, вписването за направеното плащане в договора за правна помощ има характер на разписка и е достатъчно за доказване на извършените разноски за адвокатско възнаграждение в размер на вписаната сума. </w:t>
        <w:tab/>
        <w:br/>
        <w:tab/>
        <w:t xml:space="preserve"/>
        <w:tab/>
        <w:br/>
        <w:tab/>
        <w:t xml:space="preserve">В настоящия случай заплащането на сумата 1560 лв. за адвокатско възнаграждение се установява с цитирания по-горе договор за правна защита и съдействие, в който е отразен начин на плащане – по банкова сметка, а към отговора са представени и три платежни нареждания/листове 56, 59 и 60 по делото/, от които се установява, че същите са заплатени на процесуалния представител на ответницата в касационното производство, поради което съдебните разноски в настоящото производство следва да бъдат присъдени.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ІV г. о.,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ОСЪЖДА МБАЛ „Тота Венкова“ АД, ЕИК:[ЕИК], със седалище и адрес на управление [населено място], да заплати на К. К. Т. , действаща чрез своята майка и законен представител Ц. Х. Х. , сума в размер на 1560 (хиляда петстотин и шестдесет) лева разноски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