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№7646/19.06.2024 по адм. д. №2388/2024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7646 София, 19.06.2024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юни две хиляди двадесет и четвърта година в състав: Председател: ГЕОРГИ КОЛЕВ Членове: СЕВДАЛИНА ЧЕРВЕНКОВА СТЕФКА КЕМАЛОВА при секретар Антоанета Стоилова и с участието на прокурора Нели Христозова изслуша докладваното от председателя Георги Колев по административно дело № 2388/2024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Главния директор на Главна дирекция Изпълнение на наказанията, подадена чрез процесуален представител юрисконсулт Чолаков, против Решение № 2334/19.12.2023 г., постановено по административно дело № 1520/2023 г. по описа на Административен съд Пловдив, с което е отменена негова Заповед №Л-3151/2 от 05.08.2022 година.</w:t>
        <w:tab/>
        <w:br/>
        <w:tab/>
        <w:t xml:space="preserve">В касационната жалба са развити доводи за неправилност на съдебното решение, като постановено при наличие на касационни основания по чл. 209, т. 3 АПК. Оспорват се правните изводи, възприети от съда относно незаконосъобразността на оспорената заповед, като се иска отмяна на решението и вместо него да бъде постановено друго, с което обжалваната заповед да се потвърди.</w:t>
        <w:tab/>
        <w:br/>
        <w:tab/>
        <w:t xml:space="preserve">Ответната страна, М. А. А. чрез адвокат Попов, изразява становище за неоснователност на касационната жалба. Претендира разноски по представен списък.</w:t>
        <w:tab/>
        <w:br/>
        <w:tab/>
        <w:t xml:space="preserve">Представителят на Върховната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счита касационната жалба за процесуално допустима, като подадена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Делото е повторно тъй като с решение № 204/6.2.2023г., постановено по адм. дело № 2551/2022г. по писа на Административен съд - Пловдив жалбата е била отхвърлена. Този съдебен акт е отменен с решение №6214/12.06.201 Зг. по адм. дело № 3016/2023г. на Върховния</w:t>
        <w:tab/>
        <w:br/>
        <w:tab/>
        <w:t xml:space="preserve">административен съд и делото е върнато за ново разглеждане с указания да се събрат непредставените по делото видеоматериали от охранителни камери, съответно да се обсъдят всички представени по делото писмени и гласни доказателства заедно и поотделно и да се изложат обосновани правни изводи по всички основания по чл. 146 АПК.</w:t>
        <w:tab/>
        <w:br/>
        <w:tab/>
        <w:t xml:space="preserve">Предмет на оспорване пред Административен съд Пловдив е Заповед №Л-3151/2 от 05.08.2022г. на главния директор на Главна дирекция Изпълнение на наказанията, с която на М. А. е наложено дисциплинарно наказание уволнение и е прекратено служебното му правоотношение с ГДИН за длъжността надзирател II-ра степен в Затвора - [населено място], II-ра категория</w:t>
        <w:tab/>
        <w:br/>
        <w:tab/>
        <w:t xml:space="preserve">За да обоснове извод за незаконосъобразност на оспорената заповед, решаващият съд е приел, че заповедта е издадена от компетентен административен орган съгласно чл. 204, т. 1 ЗМВР, като са спазени и изискванията за форма и съдържание на административния акт по чл. 201, ал. 1 ЗМВР. Приел е обаче за безспорно, че М. А. на 25.11.2021г. е внесла мобилен телефон на територията на Затвор - [населено място], който не е бил оставен на предвидените за това места по смисъла на Заповед №Л-3363/2 от 12.08.2016г. на главния директор на ГДИН. Не се оспорва обстоятелство, че този именно телефон е бил получен от В. Г. на 24.11.2023г. в офис на Еконт - гр. [населено място] и в последствие предаден на А.. Безспорно е също, че лицето изпратило пратката е заплатило на Г. сумата от 100 лева, която същият е получил на 24.11.2023г. чрез услугите на Изипей. Тези обстоятелства се потвърждават от събраните по делото писмени доказателства, изслушаната съдебна експертиза и обясненията на жалбоподателя.</w:t>
        <w:tab/>
        <w:br/>
        <w:tab/>
        <w:t xml:space="preserve">Според съда, недоказани остават твърденията на дисциплинарно наказващия орган, че А. е получила сумата от 100 лева, респ. друг дар или облага, в качеството й на Надзирател II - ра степен от близки на лишен от свобода, за да извърши неправомерно действие по служба - да внесе неразрешени вещи и предмети на лица лишени от свобода, изтърпяващи наказание в затвора в гр. [населено място].</w:t>
        <w:tab/>
        <w:br/>
        <w:tab/>
        <w:t xml:space="preserve">Съдът е счел за недоказано и твърдението, че М. А. е направила опит за внасяне на неразрешени вещи и предмети, предназначени за лишени от свобода. Не е установена самоличността на лицето, подало данните за предстоящото противоправно поведение на служител от Затвора - [населено място], нито това за кого е била предназначена забранената вещ. Посочено е, че това не се дължи на обективна невъзможност за събиране на доказателства, доколкото служителят А. П. Т. твърди да е осъществил личен контакт с това лице. Неясно остава защо още на този етап не е потърсено съдействието на органите на МВР за провеждане на нужните оперативни действия по разследване и събиране на годни доказателства, в подкрепа на заявената теза, чрез установяване на ангажираните лица и индивидуализиране на забранените вещи.</w:t>
        <w:tab/>
        <w:br/>
        <w:tab/>
        <w:t xml:space="preserve">При тази фактическа обстановка съдът е приел, че безспорно са установени данни за извършено от А. дисциплинарно нарушение, тъй като е внесла мобилен телефон в Затвор - [населено място] и го е оставила за съхранение на нерегламентираните за това места. Извън това безспорно обстоятелство, повдигнатото в хода на дисциплинарното производство обвинение се явява недоказано. Това се дължи на допуснати в хода на производството процесуални пропуски, при които органът е формирал крайните си изводи без да събере нужния обем от доказателства в подкрепа на първоначалните данни, възбудили проверката и формираните в последствие правни изводи. В случая тезата на наказващия оран се крепи на предположения за причините, целите и подбудите за извършеното от служителя дисциплинарно нарушение.</w:t>
        <w:tab/>
        <w:br/>
        <w:tab/>
        <w:t xml:space="preserve">Съдът е посочил, че не се подкрепя и позицията на ответника за колебанията в обясненията на А. относно произхода на процесната вещ. В тази насока не са извършени процесуални действия за снемане на данни от служителя в момента на доброволно предаване на телефона. Липсва протокол с подпис от свидетели, който да удостоверява отказ на А. да даде обяснения. Интерпретациите на изявленията й, отразени в докладни записки и обяснения от други служители, необосновано са ценени като инкриминиращи от ДРО в разрез със задължението на разследващите по чл. 207, ал. 3 от ЗМВР да извършат всички процедурни действия по доказване на дисциплинарното нарушение. Дадените макар и в по - късен етап писмени обяснения от А. кореспондират с цялостния доказателствен материал и се подкрепят от безспорно установените факти и обстоятелства. При липсата на доказателства в подкрепа на заявената в дисциплинарното обвинение цел на внасяне на процесната вещ на територията на Затвор - [населено място], не са налице основания да бъдат пренебрегнати сочените в тази насока причини от служителя. Съдът е приел, че в тежест на административния орган е да докаже наличието на фактическата обстановка, върху която е крепил правните си изводи, дори и служителят да не е дал обяснения или ако същите не кореспондират с наличната изходена информация.</w:t>
        <w:tab/>
        <w:br/>
        <w:tab/>
        <w:t xml:space="preserve">Така постановеното решение е правилно и обосновано, като изложените в него мотиви се споделят изцяло от настоящата инстанция.</w:t>
        <w:tab/>
        <w:br/>
        <w:tab/>
        <w:t xml:space="preserve">Правилно първоинстанционният съд е приел, че е налице несъответствие на даденото в заповедта фактическо описание на извършените нарушения и правната им квалификация като основание за наложеното дисциплинарно наказание. Установената и доказана в хода на дисциплинарното разследване фактическа обстановка сочи на извършено от оспорващия дисциплинарно нарушение, изразяващо се в неизпълнение на служебни задължения или на заповеди и разпореждания на министъра на вътрешните работи, заместник-министрите и главния секретар на МВР и на преките ръководители, което по смисъла на чл. 200 ЗМВР подлежи на санкциониране с по - леко наказание.</w:t>
        <w:tab/>
        <w:br/>
        <w:tab/>
        <w:t xml:space="preserve">Дадената от органа квалификация по нарушаване на етичните правила за поведение на държавните служители от ГД ИН не се подкрепя от установената фактическа обстановка. Не е дадена ясна мотивация, извън сферата на предположенията, за това с кои точно действия служителят е допуснал поведение несъвместимо с добрите нрави. Кои свои задължения е изпълнил неточно и пристрастно. Респективно как се е възползвал от правомощията си и служебното си положение с цел лично облагодетелстване или с друга користна цел. Най - сетне кога, как, при каква обстановка и от кого е получил подаръци или облаги, които могат да бъдат възприети като награда за извършване на работа, която влиза в служебните му задължения. Злоупотребата с власт и доверие не носи легална дефиниция нито в Етичния кодекс - ГДИН, нито в разпоредбите на ЗМВР, поради което наказващия орган, позовавайки се на посоченото правно основание, преди всичко следва да очертае ясно негативни последици от нарушението, материалният и моралният им ефект, интензивността на неблагоприятното въздействие върху установения ред и дисциплина в съответното държавно учреждение, и едва след това да отчита тежестта на нарушението. При липсата на доказателства в подкрепа на тези релевантни за обвинението обстоятелства, органът незаконосъобразно и необосновано е приел за безспорно установено и извършено от служителя тежко дисциплинарно нарушение по чл.203, ал.1, т. 8 и т. 13 от ЗМВР.</w:t>
        <w:tab/>
        <w:br/>
        <w:tab/>
        <w:t xml:space="preserve">На следващо място, въпреки че е установил две нарушения - подлучване на парични средства за лична облага и опит за внасяне на забранена вещи и предмети, ответникът не е спазил императива на чл. 197, ал. 3 от ЗМВР и не е определил самостоятелни наказания въз основа на индивидуална преценка за тежестта на всяко нарушение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</w:t>
        <w:tab/>
        <w:br/>
        <w:tab/>
        <w:t xml:space="preserve">Обоснован е изводът на съда, че в производството по налагане на дисциплинарно наказание органът е допуснал нарушение и на нормите на чл. 35, чл. 36, ал.1, ал. 3 и ал. 4 от АПК и чл. 206, ал. 3 и ал. 4 от МВР, в които законодателят е доразвил основни принципи на административния процес за истинност, служебно начало и самостоятелност - чл. 7, чл. 9 и чл. 10 от АПК. Дисциплинарно наказващият орган не е изяснил всички релевантни факти и обстоятелства и не е проверил и преценил самостоятелно и непосредствено събраните доказателства, а изцяло се е доверил и преповторил констатациите на ДРО. Констатациите и правните изводи на ДРО не освобождават от задължението дисциплинарно наказващия орган да обоснове възприетия вид дисциплинарно наказание с всички установени факти и обстоятелства при съпоставка с цялостното поведение на служителя в съответствие с естеството на извършваната дейност. Не е обоснована тежестта на нарушенията и настъпилите от тях последици и не са събрани конкретни данни, обуславящи извод за утежняване отговорността на нарушителя. Пълният дефицит на съпоставка между цялостното поведение на служителя към момента на издаване на заповедта и конкретното нарушение, ведно с настъпилите от него последици, респект, с индивидуализирането им, обосновава извод за несъобразяване в цялост с установените критерии в нормата на чл.206, ал.2 от ЗМВР. Този подход прегражда възможността за съдебен контрол, доколкото ангажирането на дисциплинарна отговорност не може да почива на предположения и недоказани по установения ред твърдения.</w:t>
        <w:tab/>
        <w:br/>
        <w:tab/>
        <w:t xml:space="preserve">Въз основа на изложените мотиви, неоснователно е твърдението на касационния жалбоподател за неправилност на съдебното решение в отменителната му част по смисъла на чл. 209, т. 3 АПК. Решението е постановено при правилно приложение и тълкуване на относимите материални норми. Не са допуснати нарушения на съдопроизводствените правила, които да налагат отмяна на съдебния акт. Същото е и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Съдебното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 в полза на ответната страна следва да се присъдят сторените от нея разноски за платено адвокатско възнаграждение в размер на 1200 лева, който размер, съответства на действителната фактическа и правна сложност на делото, както и на извършените процесуални действия от упълномощения адвокат, поради което възражението за прекомерност на касационния жалбоподател е неоснователно.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2334/19.12.2023 г., постановено по административно дело № 1520/2023 г. по описа на Административен съд Пловдив.</w:t>
        <w:tab/>
        <w:br/>
        <w:tab/>
        <w:t xml:space="preserve">ОСЪЖДА Главна дирекция Изпълнение на наказанията да заплати на М. А. А., [ЕГН], съдебно-деловодни разноски в размер на 1200 /хиляда и двеста/лева.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