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№5706/10.05.2024 по адм. д. №2633/2024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5706 София, 10.05.2024 г. В ИМЕТО НА НАРОДА</w:t>
        <w:tab/>
        <w:br/>
        <w:tab/>
        <w:t xml:space="preserve">Върховният административен съд на Република България - Четвърто отделение, в съдебно заседание на двадесет и трети април две хиляди двадесет и четвърта година в състав: Председател: ТАТЯНА ХИНОВА Членове: ТОДОР ПЕТКОВКРАСИМИР КЪНЧЕВ при секретар Станка Ташкова и с участието на прокурора Кирил Христов изслуша докладваното от съдията Красимир Кънчев по административно дело № 2633/2024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две касационни жалби. Едната е на директора на Дирекция „Управление на собствеността и социалните дейности“ - Министерство на вътрешните работи /МВР/, а другата – на „Лортън“ ЕООД със седалище в гр.София. И двете жалби са против решение №150 от 15.02.2024г., постановено от Комисията за защита на конкуренцията (КЗК, Комисията) по преписка №КЗК-1181/2023г. С него по жалба на „Нова Трейд 95“ ЕООД е отменено решение №D29393503 от 06.12.2023г. на директора на дирекция „Управление на собствеността и социални дейности“ в МВР за определяне на изпълнител по процедура за възлагане на „открита“ обществена поръчка, с предмет: „Доставка на полицейски униформи – тениски с къс ръкав“. Със същото решение на КЗК и е върната преписката за продължаване на процедурата за възлагане на обществената поръчка, от етап разглеждане на заявлението на „Лортън“ ЕООД, при спазване на задължителните указания, дадени в решението. КЗК се произнесла и по разноските дължими в производството пред нея.</w:t>
        <w:tab/>
        <w:br/>
        <w:tab/>
        <w:t xml:space="preserve">В касационна жалба на директора на Дирекция „Управление на собствеността и социалните дейности“-МВР са изложени доводи за неправилност на решението на КЗК поради нарушение на материалния закон, съществено нарушение на съдопроизводствените правила и необоснованост - отменителни основания по чл.209, т.3 от АПК. Иска се отмяна на обжалваното решение с всички произричащи от това последици. Претендира се и присъждане на разноски за производството пред КЗК и пред съда.</w:t>
        <w:tab/>
        <w:br/>
        <w:tab/>
        <w:t xml:space="preserve">В другата касационна жалба - на „Лортън“ ЕООД, също са изложени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чл.209, т.3 от АПК. Иска отмяна на обжалваното решение с всички произричащи от това последици. Претендира присъждане на разноски за държавна такса, направени в производството пред ВАС.</w:t>
        <w:tab/>
        <w:br/>
        <w:tab/>
        <w:t xml:space="preserve">Ответникът - „Нова Трейд 95“ ЕООД, не изразява становище по касационната жалба.</w:t>
        <w:tab/>
        <w:br/>
        <w:tab/>
        <w:t xml:space="preserve">Представителят на Върховната прокуратура дава мотивирано заключение за допустимост и неоснователност и на двете жалби. Счита, че не са налице посочените в тях касационни отменителни основания по чл.209, т.3 от АПК.</w:t>
        <w:tab/>
        <w:br/>
        <w:tab/>
        <w:t xml:space="preserve">Върховният административен съд намира, че жалбите са процесуално допустими като подадени от надлежни страни, при наличие на правен интерес от обжалване на решението на КЗК, и в срока установен в чл.216, ал.1 от ЗОП.</w:t>
        <w:tab/>
        <w:br/>
        <w:tab/>
        <w:t xml:space="preserve">Разгледани по същество двете касационни жалби са основателни.</w:t>
        <w:tab/>
        <w:br/>
        <w:tab/>
        <w:t xml:space="preserve">Производството по преписка №КЗК-1181/2023г. на Комисията за защита на конкуренцията е било образувано по жалба на „Нова Трейд 95“ ЕООД (класиран на второ място) срещу решение №D29393503 от 06.12.2023г. на директора на Дирекция „Управление на собствеността и социални дейности“ в МВР за определяне на изпълнител по процедура за възлагане на „открита“ обществена поръчка, с предмет: „Доставка на полицейски униформи – тениски с къс ръкав“. С него е обявено класирането на участниците и за изпълнител на обществена поръчка с гореописания предмет е определен касаторът „Лортън“ ЕООД.</w:t>
        <w:tab/>
        <w:br/>
        <w:tab/>
        <w:t xml:space="preserve">С обжалваното решение КЗК е отменила оспорваното пред нея решение на директора на Дирекция „Управление на собствеността и социалните дейности“-МВР и е върнала преписката за продължаване на процедурата за възлагане на обществената поръчка, от етап разглеждане на заявлението на „Лортън“ ЕООД, при спазване на задължителните указания, дадени в решението. За да постанови този резултат КЗК е приела за основателно само едно от основанията, посочени в жалбата на „Нова Трейд 95“ ЕООД срещу класирания на първо място участник „Лортън“ ЕООД. Основанието касае твърдението, че е налице съществен порок в заявлението на „Лортън“ ЕООД, тъй като дружеството е предоставило невярна или заблуждаваща информация, по смисъла на чл.55, ал.1, т.5, б.„а“ от ЗОП, като е посочило отговор „НЕ“ на въпроса: „Случвало ли се е в миналото договор за обществена поръчка,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w:t>
        <w:tab/>
        <w:br/>
        <w:tab/>
        <w:t xml:space="preserve">КЗК е приела, че няма спор, че по процедура с №01666-2022-0002 в ЦАИС ЕОП е публикувано обявление за приключване на договор за обществена поръчка, с предмет „Доставка на униформени облекла и работно облекло за служителите на ДАНС“, с възложител Държавна агенция „Национална сигурност“ и изпълнител - „Лортън“ ЕООД. Вписано е и, че дружеството е изпълнило договора със забава от 20 дни, като в тази връзка се дължат или са платени неустойки в размер 140,40 лв. Комисията е счела, че след като „Лортън“ ЕООД е декларирало, че не се е случвало в миналото на икономическия оператор да са му били налагани обезщетения или други подобни санкции във връзка със сключен договор за обществена поръчка, то е следвало да бъде отстранено от участие, поради включване в ЕЕДОП на невярна информация.</w:t>
        <w:tab/>
        <w:br/>
        <w:tab/>
        <w:t xml:space="preserve">Обжалваното решение на КЗК е неправилно, тъй като е постановено при неправилно приложение на материалния закон и е необосновано.</w:t>
        <w:tab/>
        <w:br/>
        <w:tab/>
        <w:t xml:space="preserve">Няма спор, че в случая в ЕЕДОП в представения от „Лортън“ ЕООД ЕЕДОП (в част ІІІ: Основания за изключване, буква „В: основания, свързани с несъстоятелност, конфликти на интереси или професионално нарушение“) на въпроса „Случвало ли се е в миналото договор за обществена поръчка,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 е даден отрицателен отговор.</w:t>
        <w:tab/>
        <w:br/>
        <w:tab/>
        <w:t xml:space="preserve">Установено е и, че дружеството е било изпълнител по договор за обществена поръчка, с предмет „Доставка на униформени облекла и работно облекло за служителите на ДАНС“, с възложител Държавна агенция „Национална сигурност“. Няма спор, че е изпълнило договора със забава от 20 дни, като са платени неустойки в размер 140,40 лв. В тази връзка в настоящето производство е представено и писмо от възложителя по цитирания договор, което потвърждава установеното, а именно, че е налице закъснение от 20 дни в доставката и, че за забавата е начислена неустойка, която с оглед стойността на целия договор – 68249,28лв., е минимална по размер - 140,40лв., което е 0,2% от договора. Също безспорно е установено, че „Лортън“ ЕООД не е бил включен в Списъка на стопанските субекти с нарушения, за които са налице обстоятелствата по чл.54, ал.1, т.5, б."а" и чл.55, ал.1, т.4 от ЗОП, воден от АОП на адрес: https://www2.aop.bg/stopanski-subekti/stopanski-subekti-s-narusheniya/.</w:t>
        <w:tab/>
        <w:br/>
        <w:tab/>
        <w:t xml:space="preserve">С оглед безспорните фактически установявания КЗК неправилно е приела, че „Лортън“ ЕООД е следвало да бъде отстранено от участие, тъй като дружеството е декларирано невярна информация в ЕЕДОП, в част ІІІ: Основания за изключване, буква „В: основания, свързани с несъстоятелност, конфликти на интереси или професионално нарушение“. Неправилно е приела и, че по отношение на дружеството възложителят е следвало да приложи разпоредбата на чл.55, ал.1, т.5, б.„а“ от ЗОП, регламентираща основание за незадължително отстраняване. В настоящето изложение следва да се направи анализ на разпоредбите на чл.54, ал.1, т.5, б."а" и чл.55, ал.1, т.4 от ЗОП, тъй като дори да се приеме, че основанието за отстраняване е само по чл.55, ал.1, т.5, б.„а“ от ЗОП, то същото е във пряка връзка с това по чл.55, ал.1, т.4 от ЗОП.</w:t>
        <w:tab/>
        <w:br/>
        <w:tab/>
        <w:t xml:space="preserve">Разпоредбата на чл.55, ал.1, т.4 от ЗОП гласи, че възложителят може да отстрани от участие в процедура за възлагане на обществена поръчка кандидат или участник, за когото е доказано,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В случая е установено, че за „Лортън“ ЕООД е налице забава в изпълнението по договор за обществена поръчка с възложител ДАНС, която забава в изпълнението е с 20 дни и за която дружеството е начислена неустойка в размер на 140,40 лв. Но за дружеството не е налице хипотезата на чл.55, ал.1, т.4 от ЗОП, тъй като няма установено неизпълнение повече от 50 на сто от стойността или обема на договора – в случая това неизпълнението е 0,2 на сто. Начислената минимална неустойка не може да се приеме, че отговаря на основанието за отстраняване поради много ниската ѝ стойност спрямо стойността на договора.</w:t>
        <w:tab/>
        <w:br/>
        <w:tab/>
        <w:t xml:space="preserve">Разпоредбата на чл. 55, ал.1, т.5, б.„а“ от ЗОП на свой ред гласи, че възложителят може да отстрани от участие в процедура за възлагане на обществена поръчка кандидат или участник, който се е опитал е да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За да е налице хипотезата на цитираната правна норма участникът в процедурата следва да е „опитал“ да повлияе на вземането на решение от страна на възложителя. А за да е налице опит трябва по отношение на участникът да е налице такова обстоятелство, което ако го беше декларирал, то възложителят да би могъл да вземе решение за отстраняването му. Необходимо е декларираната в ЕЕДОП информация обективно да е годна да повлияе на решението на възложителя свързано с отстраняването, подбора или възлагането. В настоящия случай за „Лортън“ ЕООД не е налице такова обстоятелство, тъй като категорично се установява, че недекларираното обстоятелство поради изключително ниската стойност на начислена неустойка (0,2 на сто от стойността на договора) в никакъв случай не би могло да доведе отстраняването на дружеството. Затова не може да се приеме, че дружеството се е опитало да повлияе на вземането на решение от страна на възложителя, свързано с отстраняването му.</w:t>
        <w:tab/>
        <w:br/>
        <w:tab/>
        <w:t xml:space="preserve">При така установеното КЗК в нарушение на материалния закон и необосновано е приела с обжалваното решение, че за „Лортън“ ЕООД е било налице основанието по чл.55, ал.1, т.5, б.“а“ от ЗОП за отстраняването му. Комисията неправилно е отменила решението на възложителя. Това налага обжалваното решение да бъде отменено и вместо него да бъде постановено друго решение, с което да бъде оставена без уважение жалбата на „Нова Трейд 95“ ЕООД.</w:t>
        <w:tab/>
        <w:br/>
        <w:tab/>
        <w:t xml:space="preserve">При този изход от спора и на основание чл.143, ал.1 от АПК вр. с чл.216, ал.7 от ЗОП, са основателни предявените от двамата касатори – директорът на Дирекция „Управление на собствеността и социалните дейности“ - МВР и „Лортън“ ЕООД, искания за присъждане на направените от тях разноски по делото. Същите са своевременно поискани и доказани с представените по делото доказателства. Разноските на директора на Дирекция „Управление на собствеността и социалните дейности“ – МВР са 850лв. за държавна такса и 200лв. възнаграждение за юрисконсулт, определено според чл.24 от Наредбата за заплащането на правната помощ, към която препраща чл.78, ал.8 от ГПК във вр. с чл.37, ал.1 от Закона за правната помощ. На „Лортън“ ЕООД разноските са 850лв. за държавна такса. Предвид на това касационният ответник - „Нова Трейд 95“ ЕООД, следва да понесе направените от директора на Дирекция „Управление на собствеността и социалните дейности“ – МВР и „Лортън“ ЕООД разноски по производството – общо 1050лв. за първия касатор и 850лв. за „Лортън“ ЕООД.</w:t>
        <w:tab/>
        <w:br/>
        <w:tab/>
        <w:t xml:space="preserve">Водим от горното и на основание чл.221, ал.2, предложение второ от АПК вр. чл.216, ал.7 от ЗОП, Върховният административен съд, четвърто отделение</w:t>
        <w:tab/>
        <w:br/>
        <w:tab/>
        <w:t xml:space="preserve">РЕШИ:</w:t>
        <w:tab/>
        <w:br/>
        <w:tab/>
        <w:t xml:space="preserve">ОТМЕНЯ решение №150 от 15.02.2024г., постановено от Комисията за защита на конкуренцията по преписка №КЗК-1181/2023г. и вместо него ПОСТАНОВЯВА:</w:t>
        <w:tab/>
        <w:br/>
        <w:tab/>
        <w:t xml:space="preserve">ОСТАВЯ БЕЗ УВАЖЕНИЕ жалбата на „Нова Трейд 95“ ЕООД срещу решение № D29393503 от 06.12.2023 г. на директора на Дирекция „Управление на собствеността и социални дейности“ в Министерство на вътрешните работи за определяне на изпълнител по процедура за възлагане на „открита“ обществена поръчка, с предмет: „Доставка на полицейски униформи – тениски с къс ръкав“.</w:t>
        <w:tab/>
        <w:br/>
        <w:tab/>
        <w:t xml:space="preserve">ОСЪЖДА „Нова Трейд 95“ ЕООД с [ЕИК], да заплати на Министерство на вътрешните работи, сумата от 1050 /хиляда и петдесет/ лева, представляваща направени по делото разноски.</w:t>
        <w:tab/>
        <w:br/>
        <w:tab/>
        <w:t xml:space="preserve">ОСЪЖДА „Нова Трейд 95“ ЕООД с [ЕИК], да заплати на „Лортън“ ЕООД с [ЕИК], сумата от 850 /осемстотин и петдесет/ лева, представляваща направени по делото разноски.</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