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№8644/10.07.2024 по адм. д. №2883/2024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8644 София, 10.07.2024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десети юни две хиляди двадесет и четвърта година в състав: Председател: ДИМИТЪР ПЪРВАНОВ Членове: ВАСИЛКА ШАЛАМАНОВАМАРИЯ ТОДОРОВА при секретар Снежана Тодорова и с участието на прокурора Никола Невенчин изслуша докладваното от съдията Мария Тодорова по административно дело № 2883/2024 г.</w:t>
        <w:tab/>
        <w:br/>
        <w:tab/>
        <w:t xml:space="preserve">Производството е по реда на чл. 208 и сл. от Административнопроцесуалния кодекс /АПК/ вр. чл. 160, ал. 7 от Данъчно-осигурителния процесуален кодекс /ДОПК/.</w:t>
        <w:tab/>
        <w:br/>
        <w:tab/>
        <w:t xml:space="preserve">Образувано е по касационна жалба на „ЕВРОБЕТ“ ЕООД, в несъстоятелност, подадена чрез адв. Бойков срещу Решение №361/12.01.2024г. постановено по адм. дело №6370/2022г. по описа на Административен съд – София-град, с което e отхвърлена жалбата на дружеството против Ревизионен акт (РА) № Р-22222520000608-091-001/14.02.2022 г., издаден от органи по приходите при ТД на НАП – София, мълчаливо потвърден от директора на дирекция „ОДОП“ – София при ЦУ на НАП, в частта с която в следствие на увеличение на счетоводния финансов резултат за 2014г.-2018г. по отношение на дружеството са установени допълнителни задължения за корпоративен данък общо в размер на 118 502.22 лв., ведно със съответните лихви.</w:t>
        <w:tab/>
        <w:br/>
        <w:tab/>
        <w:t xml:space="preserve">В касационната жалба се излагат доводи за неправилност на обжалваното решение на основанията по чл. 209, т. 3 АПК. Касаторът оспорва изводите на първоинстанционния съд за законосъобразност на ревизионния акт в обжалваната му част, с която поради непризнаване за данъчни цели на разходи за лихви по договор за заем с „ПИБ“ АД, както и непризнаване на част от разходите за държавни такси по ЗХ относно хазартни игри, организирани онлайн, са установени задълженията по ЗКПО. Иска се отмяна на обжалвания съдебен акт и съответно отмяна на ревизионния акт в обжалваната част. В съдебно заседание касационната жалба се поддържа чрез упълномощен адвокат. Претендират се разноски за двете съдебни инстанции.</w:t>
        <w:tab/>
        <w:br/>
        <w:tab/>
        <w:t xml:space="preserve">Ответната страна – директорът на дирекция "ОДОП" – София, чрез юрк. Попова оспорва касационната жалба като неоснователна. Претендира присъждане на разноски за юрисконсултско възнаграждение.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следното:</w:t>
        <w:tab/>
        <w:br/>
        <w:tab/>
        <w:t xml:space="preserve">Касационната жалба е допустима, като подадена в срока по чл. 211 АПК, от надлежна страна, участник в първоинстанционното производство, имаща право и интерес от оспорването и срещу подлежащ на обжалване съдебен акт. Разгледана по същество е основателна.</w:t>
        <w:tab/>
        <w:br/>
        <w:tab/>
        <w:t xml:space="preserve">Предмет на съдебен контрол пред административния съд е бил Ревизионен акт (РА) № Р-22222520000608-091-001/14.02.2022 г., издаден от органи по приходите при ТД на НАП – София, мълчаливо потвърден от директора на дирекция „ОДОП“ – София при ЦУ на НАП, в частта с която в следствие на увеличение на счетоводния финансов резултат за 2014г.-2018г. по отношение на дружеството са установени допълнителни задължения за корпоративен данък за 2014г., 2016г. и 2018г. общо в размер на 118 502.22 лв., ведно със съответните лихви.</w:t>
        <w:tab/>
        <w:br/>
        <w:tab/>
        <w:t xml:space="preserve">С обжалваното решение Административен съд – София-град е приел, че жалбата против ревизионния акт в обжалваната му част е неоснователна.</w:t>
        <w:tab/>
        <w:br/>
        <w:tab/>
        <w:t xml:space="preserve">Решението е неправилно, като постановено при съществени нарушения на съдопроизводствените правила.</w:t>
        <w:tab/>
        <w:br/>
        <w:tab/>
        <w:t xml:space="preserve">Съгласно чл. 160, ал. 1 и 2 от ДОПК първоинстанционният съд решава делото по същество, като преценява дали е издаден от компетентен орган и в съответната форма, спазени ли са процесуалните и материалноправните разпоредби по издаването му.</w:t>
        <w:tab/>
        <w:br/>
        <w:tab/>
        <w:t xml:space="preserve">В случая в решението са възпроизведени извършените в хода на ревизията действия, но липсват мотиви за това спазени ли са процесуалните разпоредби по издаване на процесния ревизионен акт, както и издаден ли е същия от компетентни органи.</w:t>
        <w:tab/>
        <w:br/>
        <w:tab/>
        <w:t xml:space="preserve">Относно материалната законосъобразност на акта, първоинстанционният съд не е изложил собствени мотиви в постановеното от него решение, предмет на касационен контрол. Административен съд – София-град не е формирал самостоятелни правни изводи, а е възприел установените в хода на ревизионното производство. В тази връзка следва да се посочи, че съдът е възпроизвел почти изцяло и дословно изложеното в писмена защита, представена от процесуалния представител на Директора на Дирекция „ОДОП“ - София. В решението не са обсъдени конкретните възражения на ревизираното лице срещу констатациите в ревизионния акт и ангажираните във връзка с тях доказателства.</w:t>
        <w:tab/>
        <w:br/>
        <w:tab/>
        <w:t xml:space="preserve">Съдебният акт не съдържа обосновани мотиви за това защо не е кредитирана приетата по делото съдебно-счетоводна експертиза, като в тази връзка съдът е посочил единствено, че експертизата е обобщила твърденията на жалбоподателя и е оформил в табличен вид извършените плащания за такси по Закона за хазарта, без да е посочено основанието и счетоводната обоснованост на тези плащания. Видно е от заключението на вещото лице, размерът на разходите за държавни такси по ЗХ е посочен съобразно счетоводните записвания по посочените от експерта сметки, като при липса на данни какви конкретно такси за заплатени за всяка една година и какво е основанието за тях е следвало на експерта да се постави допълнителна задача.</w:t>
        <w:tab/>
        <w:br/>
        <w:tab/>
        <w:t xml:space="preserve">Липсата на мотиви представлява съществено нарушение на съдопроизводствените правила, до степен, че не позволява на касационната инстанция да осъществи проверка по валидността на акта и спазването на са процесуалните и материалноправните разпоредби по издаването му .</w:t>
        <w:tab/>
        <w:br/>
        <w:tab/>
        <w:t xml:space="preserve">С оглед на изложеното решението следва да се отмени и делото да се върне за ново разглеждане от друг състав на първоинстанционния съд, който да извърши собствена преценка по валидността на оспорения ревизионен акт, включително и неговата законосъобразност на всички основания по чл. 160, ал. 2 ДОПК, като обсъди и изложи мотиви по всички възражения на страните.</w:t>
        <w:tab/>
        <w:br/>
        <w:tab/>
        <w:t xml:space="preserve">Не на последно място, следва да се отбележи, че с оспорения ревизионен акт в следствие на увеличение на счетоводния финансов резултат за 2014г.-2018г. по отношение на дружеството са установени допълнителни задължения за корпоративен данък за 2014г., 2016г. и 2018г., не за данъчните периоди 2014г.-2018г., както е посочено в обжалваното решение. В решението неправилно е посочен и размерът на начислените задължения за лихви за установения корпоративен данък – 51 401.97лева, които според ревизионния акт възлизат на 54 496.45 лева.</w:t>
        <w:tab/>
        <w:br/>
        <w:tab/>
        <w:t xml:space="preserve">Предвид изложените съображения, обжалваното решение подлежи на отмяна и на основание чл. 222, ал. 2, т. 1 АПК делото следва да се върне на Административен съд – София-град за ново разглеждане и решаване от друг съдебен състав, който след като установи фактическата обстановка по делото и извърши цялостна преценка на доказателствата по делото, включително на съдебно-счетоводната експертиза, да изложи правните си изводи и да се произнесе по съществото на правния спор. При новото разглеждане на делото, следва да се изложат мотиви за законосъобразността и обосноваността на ревизионния акт в оспорената му част на всички основания по чл. 160, ал. 2 ДОПК.</w:t>
        <w:tab/>
        <w:br/>
        <w:tab/>
        <w:t xml:space="preserve">По направените искания за присъждане на разноски следва да се произнесе първоинстанционният съд при новото разглеждане на делото на основание чл. 226, ал. 3 от АПК.</w:t>
        <w:tab/>
        <w:br/>
        <w:tab/>
        <w:t xml:space="preserve">С оглед на гореизложеното и на основание чл. 221, ал. 2, предл.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№361/12.01.2024г. постановено по адм. дело №6370/2022г. по описа на Административен съд – София-град.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