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№4323/25.09.2025 по гр. д. №643/2024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4323</w:t>
        <w:tab/>
        <w:br/>
        <w:tab/>
        <w:t xml:space="preserve"/>
        <w:tab/>
        <w:br/>
        <w:tab/>
        <w:t xml:space="preserve">гр. София, 25.09.2025 г.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съдията Д. Ценева гр. д. № 643/2024 г. по описа на ВКС, І г. о. и за да се произнесе, взе предвид 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Подадена е молба от „Сънфудс България“ ЕООД за връщане на сумата 45 777,11 лв., внесена като обезпечение на основание чл. 282, ал. 2, т. 1 ГПК, която сума да бъде преведена по посочената в молбата банкова сметка, чийто титуляр е „Сънфудс България“ ЕООД.</w:t>
        <w:tab/>
        <w:br/>
        <w:tab/>
        <w:t xml:space="preserve"/>
        <w:tab/>
        <w:br/>
        <w:tab/>
        <w:t xml:space="preserve">Ответната страна Ц. М. М. е заявил, че дължимата сума е събрана и не възразява към настоящия момент да бъде възстановена на молителя внесената по сметка на ВКС гаранция за спиране на изпълнението на въззивното решение.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Според служебна бележка на счетоводството на ВКС от 04.12.2023 г. във връзка с искане за спиране изпълнението на невлязлото в сила осъдително въззивно решение дружеството е внесло като обезпечение сумата 45 777, 11 лв. С определение № 3881 от 04.12.2023 г., постановено по ч. гр. д. № 5173/2023 г. на ВКС, ГК, второ г. о. е спряно изпълнението на решение № 1218 от 01.11.2023 г. по в. гр. д. № 2032/2022 г. на Софийския апелативен съд, с което след отмяна на първоинстанционното решение, „Сънфудс България“ ЕООД е осъдено да заплати на Ц. М. М. на основание чл. 49 вр. чл. 45 ЗЗД обезщетение за неимуществени вреди в размер на 40 000 лв. и обезщетение за имуществени вреди в размер на 5 777,11 лв. вследствие на станал на 26.01.2019 г. инцидент. </w:t>
        <w:tab/>
        <w:br/>
        <w:tab/>
        <w:t xml:space="preserve"/>
        <w:tab/>
        <w:br/>
        <w:tab/>
        <w:t xml:space="preserve">С определение № 3213 от 20.06.2025 г. по гр. д. № 643/2024 г. на ВКС, І г. о., постановено в производство по чл. 288 ГПК, не е допуснато касационно обжалване на въззивно решение № 1218 от 01.11.2023 г. по в. гр. д. № 2032/2022 г. на Софийския апелативен съд, което определение е окончателно и е влязло в сила.</w:t>
        <w:tab/>
        <w:br/>
        <w:tab/>
        <w:t xml:space="preserve"/>
        <w:tab/>
        <w:br/>
        <w:tab/>
        <w:t xml:space="preserve">От извършената счетоводна справка е видно, че към настоящия момент внесената сума от 45 777,11 лв. се намира по специалната сметка за обезпеченията на ВКС.</w:t>
        <w:tab/>
        <w:br/>
        <w:tab/>
        <w:t xml:space="preserve"/>
        <w:tab/>
        <w:br/>
        <w:tab/>
        <w:t xml:space="preserve">При тези данни настоящият състав намира, че молбата на „Сънфудс България“ ЕООД е основателна – касационното обжалване не е допуснато, има данни вземането да е надлежно изплатено, искането е сторено в срока по чл. 82 ГПК. </w:t>
        <w:tab/>
        <w:br/>
        <w:tab/>
        <w:t xml:space="preserve"/>
        <w:tab/>
        <w:br/>
        <w:tab/>
        <w:t xml:space="preserve">Предвид изложените съображения внесеното обезпечение следва да бъде освободено. </w:t>
        <w:tab/>
        <w:br/>
        <w:tab/>
        <w:t xml:space="preserve"/>
        <w:tab/>
        <w:br/>
        <w:tab/>
        <w:t xml:space="preserve">Водим от гореизложеното съдът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ОСВОБОЖДАВА сумата 45 777.11 лв./ четиридесет и пет хиляди седемстотин седемдесет и седем лв. 11 ст/ внесена като обезпечение по чл. 282, ал.2, т.1 ГПК от „Сънфудс България“ ЕООД за спиране изпълнението на решение № 1218 от 01.11.2023 г., постановено по в. гр. д. № 2032/2022 г. на Софийския апелативен съд, която сума да се преведе по посочената в молбата банкова сметка на вносителя „Сънфудс България“ ЕООД в ОББ: </w:t>
        <w:tab/>
        <w:br/>
        <w:tab/>
        <w:t xml:space="preserve"/>
        <w:tab/>
        <w:br/>
        <w:tab/>
        <w:t xml:space="preserve">IBAN: ***.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