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№7767/24.06.2024 по адм. д. №3071/2024 на ВАС, VIII о.,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7767 София, 24.06.2024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пети юни две хиляди двадесет и четвърта година в състав: Председател: МИРОСЛАВ МИРЧЕВ Членове: ХРИСТО КОЙЧЕВАЛЕКСАНДЪР МИТРЕВ при секретар Снежана Тодорова и с участието на прокурора Красимира Филипова изслуша докладваното от съдията Александър Митрев по административно дело № 3071/2024 г.</w:t>
        <w:tab/>
        <w:br/>
        <w:tab/>
        <w:t xml:space="preserve">Производството е по реда на чл. 208 и сл. от Административнопроцесуалния кодекс /АПК/ във вр. с чл. 160, ал. 7 от Данъчно-осигурителния процесуален кодекс /ДОПК/.</w:t>
        <w:tab/>
        <w:br/>
        <w:tab/>
        <w:t xml:space="preserve">Образувано е по касационна жалба на "ДрешкиБг.Ком" ЕООД срещу решение № 166/16.01.2024 г., постановено по адм. дело № 806/2023 г. по описа на Административен съд - Благоевград, с което е отхвърлена жалбата против Ревизионен акт № Р-22000122003883-091-001 от 27.04.2023 г., издаден от ТД на НАП-София, потвърден с Решение № 990 от 14.07.2023 г. на Директора на Дирекция „Обжалване и данъчно-осигурителна практика“ гр. София при ЦУ на НАП.</w:t>
        <w:tab/>
        <w:br/>
        <w:tab/>
        <w:t xml:space="preserve">В касационната жалба са развити доводи за неправилност на обжалваното решение поради нарушение на материалния закон, съществено нарушение на съдопроизводствените правила и необоснованост, съставляващo отменителнo касационнo основаниe по чл. 209, т. 3 от АПК. По подробни съображения, изложени в касационната жалба, се иска отмяна на съдебния акт и отмяна на процесния РА. Претендира присъждане на сторените по делото разноски по представен списък по чл. 80 от ГПК.</w:t>
        <w:tab/>
        <w:br/>
        <w:tab/>
        <w:t xml:space="preserve">Ответникът – Директор на Дирекция „ОДОП" – София при ЦУ на НАП оспорва касационната жалба като неоснователна и иска оставяне на решението в сила. Претендира разноски за юрисконсултско възнаграждение.</w:t>
        <w:tab/>
        <w:br/>
        <w:tab/>
        <w:t xml:space="preserve">Представителят на Върховна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 - осмо отделение,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</w:t>
        <w:tab/>
        <w:br/>
        <w:tab/>
        <w:t xml:space="preserve">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съгласно чл. 218, ал. 2 от АПК, същата е основателна.</w:t>
        <w:tab/>
        <w:br/>
        <w:tab/>
        <w:t xml:space="preserve">При извършване преценка по прилагането на материалния закон въз основа на фактите, установени от първоинстанционния съд в обжалваното решение, в съответствие с чл. 220 АПК, касационният състав приема от правна страна следното:</w:t>
        <w:tab/>
        <w:br/>
        <w:tab/>
        <w:t xml:space="preserve">Административен съд – Благоевград е стигнал до извод, че РА е издаден от компетентен орган, в законоустановената форма, при липса на съществени нарушения на административнопроизводствените правила и в съответствие с разпоредбите на материалния закон. С тези мотиви е отхвърлена жалбата срещу РА.</w:t>
        <w:tab/>
        <w:br/>
        <w:tab/>
        <w:t xml:space="preserve">Съобразявайки задължението си по чл. 218, ал. 2 АПК, настоящият касационен състав преценява решението на административния съд като валидно и допустимо, като постановено в правораздавателната дейност на съда, от законен състав и при правилна преценка за допустимостта на съдебния контрол.</w:t>
        <w:tab/>
        <w:br/>
        <w:tab/>
        <w:t xml:space="preserve">Решението е неправилно, като е постановено при нарушение на материалния закон и е необосновано пороци, съставляващи касационни основания по чл. 209, т. 3 от АПК. Първоинстанционният съд е постановил решението си в противоречие със събраните доказателства, кредитирайки тези от тях, които потвърждават изводите на органа по приходите.</w:t>
        <w:tab/>
        <w:br/>
        <w:tab/>
        <w:t xml:space="preserve">Безспорно е доказано, че дружеството извършва търговска дейност - интернет търговия с дрехи. В хода на ревизионното производство са приети отчетените през 2017г. приходи в размер 97217 лева. Приходите са документирани с месечни отчети от ЕКАФП и ОВ за 2017г, приложени към РА. Приложените ОВ за 2017г са подписани от управителя, което противоречи на констатацията на ревизиращия екип, че „представената оборотна ведомост за 2017г не е подписана и подпечатана същата не се кредитира от ревизиращият екип. Представената главна книга за 2017г не е подписана и подпечатана същата не се кредитира от ревизиращият екип“.</w:t>
        <w:tab/>
        <w:br/>
        <w:tab/>
        <w:t xml:space="preserve">Констатирано било, че липсват счетоводни документи, справки и ведомости и ревизиращия екип не можел да установи дали ревизираното лице е организирало и водило текущо счетоводно отчитане в съответствие с изискванията на Закона за счетоводството и счетоводните стандарти и дали има утвърден от ръководството индивидуален сметкоплан. Не можело да се установи дали формата на счетоводството осигурява синхронизирано хронологично и систематично (аналитично и синтетично) счетоводно отчитане.</w:t>
        <w:tab/>
        <w:br/>
        <w:tab/>
        <w:t xml:space="preserve">Видно от събраните по делото доказателства, за 2017 година е имало счетоводно отчетност и тя ведно с обяснителна записка от управителя на дружеството са предоставени на инспектор по приходите при ТД на НАП София, офис Благоевград, относно ИПДПОЗА № П-22000117186550-040-001 /03.01.2018г. За извършената проверка е издаден Протокол № П-22000117186550-073-001/26.10.2018г. От представените счетоводни справки, ОБ за 2017г /подписана от управителя, приложена като приложение 91.42 към РА/ и обяснителна записка следва изводът, че през 2017г. ДРЕШКИБГ.КОМ ЕООД е закупило стоки на стойност 55574,70 лв. Закупените през 2017г стоки са реализирани с почти 75% надценка и е отчетен приход 97216,76 лв. Ревизиращият екип приема отчетените приходи като достоверни и безспорни, недопустимо е в същото време да не приеме отчетната стойност на закупените стоки, от чиято реализация е генериран прихода.</w:t>
        <w:tab/>
        <w:br/>
        <w:tab/>
        <w:t xml:space="preserve">Вещото лице в приетото и неоспорено заключение на ССчЕ, изготвено на база предоставените счетоводни данни на дружеството е установило, че данъчната основа за облагане за 2017 година, е в размер на 33 104,81 лева. Дължимият корпоративен данък е в размер на 3 310.48 лева. Внесеният корпоративен данък е в размер на 3 310.50 лева. Налице е надвнесен данък от 0.02 лева. Предвид горното, не може да бъде споделено твърдението на приходната администрация, че разходите са 0 лв. за 2017г.</w:t>
        <w:tab/>
        <w:br/>
        <w:tab/>
        <w:t xml:space="preserve">Нарушени са установените в процесуалния закон принципи за “обективност” и “служебно начало” /чл. 3 и чл. 5 от ДОПК/, според които органите по приходите и публичните изпълнители са длъжни да установяват безпристрастно фактите и обстоятелствата от значение за правата, задълженията и отговорността на задължените лица, като административните актове по кодекса се основават на действителните факти от значение за случая.</w:t>
        <w:tab/>
        <w:br/>
        <w:tab/>
        <w:t xml:space="preserve">От изложеното следва да се приеме, че са налице посочените от касатора касационни основания по чл. 209, т. 3 АПК, поради което решението като неправилно следва да бъде отменено и вместо него да бъде постановена отмяна на РА.</w:t>
        <w:tab/>
        <w:br/>
        <w:tab/>
        <w:t xml:space="preserve">Решението следва да бъде отменено и в частта на разноските. Своевременна и основателна е претенцията за присъждане на разноските, сторени от касационния жалбоподател. Същите се установиха в размер на 3 887, 93 лева за двете инстанции и следва да бъдат заплатени от НАП, съобразно правилото на 1 т. 6 от ДР на АПК.</w:t>
        <w:tab/>
        <w:br/>
        <w:tab/>
        <w:t xml:space="preserve">По изложените съображения и на основание чл. 221, ал. 2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ОТМЕНЯ решение № 166/16.01.2024 г., постановено по адм. дело № 806/2023 г. по описа на Административен съд - Благоевград и вместо него ПОСТАНОВЯВА:</w:t>
        <w:tab/>
        <w:br/>
        <w:tab/>
        <w:t xml:space="preserve">ОТМЕНЯ Ревизионен акт № Р-22000122003883-091-001 от 27.04.2023 г., издаден от ТД на НАП-София, потвърден с Решение № 990 от 14.07.2023 г. на Директора на Дирекция „Обжалване и данъчно-осигурителна практика“ гр. София при ЦУ на НАП.</w:t>
        <w:tab/>
        <w:br/>
        <w:tab/>
        <w:t xml:space="preserve">ОСЪЖДА Националната агенция за приходите да заплати на "ДрешкиБг.Ком" ЕООД, гр. Благоевград, кв. "Еленово", ул. "Преслав" № 2 сумата от 3 887, 93 лв., деловодни разноски за всички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