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№5908/14.05.2024 по адм. д. №3088/2024 на ВАС, VII о., докладвано от съдия Юлия Раева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5908 София, 14.05.2024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петнадесети април две хиляди двадесет и четвърта година в състав: Председател: ТАНЯ ВАЧЕВА Членове: МИРОСЛАВА ГЕОРГИЕВАЮЛИЯ РАЕВА при секретар Маринела Цветанова и с участието на прокурора Илиана Стойкова изслуша докладваното от съдията Юлия Раева по административно дело № 3088/2024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Технически университет – Габрово срещу Решение № 50 от 12.01.2024 г. на Административен съд - Габрово по адм. дело № 99/2023 г. С обжалваното решение съдът е отхвърлил жалбата на университета срещу Решение № 0415-6 от 20.04.2023 г. на ръководителя на Управляващия орган (УО) на Оперативна програма „Наука и образование за интелигентен растеж“ (ОП „НОИР“) 2014-2020 г. за определяне на финансова корекция в размер на 10 % от допустимите разходи, финансирани от Европейските структурни и инвестиционни фондове по договор № 244/14.09.2020 г. с изпълнител „Тест Солюшънс“ ООД.</w:t>
        <w:tab/>
        <w:br/>
        <w:tab/>
        <w:t xml:space="preserve">Касаторът счита обжалваното решение за неправилно поради нарушение на материалния закон, съществено нарушение на съдопроизводствените правила и необоснованост – касационни основания по чл. 209, т. 3 АПК. Твърди се, че не са обсъдени оплакванията от първоинстанционната жалба и липсват мотиви на съда за неприемането им. Изложени са съображения за липса на установеното от органа нарушение, съответно за неосъществен състав на описаната в акта нередност и липса на основание за определяне на финансова корекция. Моли съда да отмени решението и да реши спора по същество, евентуално иска отмяна на съдебния акт и връщане на делото за ново разглеждане от друг състав на административния съд. Претендира присъждане на разноски.</w:t>
        <w:tab/>
        <w:br/>
        <w:tab/>
        <w:t xml:space="preserve">Ответникът по касационната жалба – ръководителят на Управляващия орган на Оперативна програма „Наука и образование за интелигентен растеж“ 2014 - 2020 г., чрез процесуалния си представител изразява становище за неоснователност на същата. Претендира юрисконсултско възнаграждение.</w:t>
        <w:tab/>
        <w:br/>
        <w:tab/>
        <w:t xml:space="preserve">Представителят на Върховната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седмо отделение, въз основа на събраните по делото доказателства, след като обсъди доводите и възраженията на страните и прецени наведените касационни основания и тези по чл. 218, ал. 2 АПК, намира за установено следното:</w:t>
        <w:tab/>
        <w:br/>
        <w:tab/>
        <w:t xml:space="preserve">Касационната жалба е процесуално допустима – подадена е от надлежна страна, в срока по чл. 211, ал. 1 АПК и срещу подлежащ на обжалване съдебен акт. Разгледана по същество, същата е основателна.</w:t>
        <w:tab/>
        <w:br/>
        <w:tab/>
        <w:t xml:space="preserve">С обжалваното решение съдът е отхвърлил жалбата на Технически университет - Габрово срещу Решение № 0415-6 от 20.04.2023 г. на ръководителя на Управляващия орган на Оперативна програма „Наука и образование за интелигентен растеж“ за определяне на финансова корекция в размер на 10 % от допустимите разходи, финансирани от Европейските структурни и инвестиционни фондове по договор № 244/14.09.2020 г. по обособена позиция (ОП) № 2 „Доставка на Импедансен анализатор“ на стойност 48 860 без ДДС (58 632 лева с ДДС) с изпълнител „Тест Солюшънс“ ООД.</w:t>
        <w:tab/>
        <w:br/>
        <w:tab/>
        <w:t xml:space="preserve">От фактическа страна съдът е установил, че Технически университет - Габрово е бенефициер по административен договор № BG05M20P001-1.002-0023 от 30.03.2018 г. по Оперативна програма „Наука и образование за интелигентен растеж“ 2014-2020 г. За разходване на средствата бенефициерът е провел открита процедура за възлагане на обществена поръчка с предмет „Доставка на лабораторна и измервателна апаратура за нуждите на Технически университет – Габрово“ по девет обособени позиции, по проект BG05M2OP001-1.002-0023 Център за компетентност „Интелигентни мехатронни, еко - и енергоспестяващи системи и технологии“.</w:t>
        <w:tab/>
        <w:br/>
        <w:tab/>
        <w:t xml:space="preserve">След проведена процедура по чл. 73, ал. 2 от Закона за управление на средствата от Европейските фондове при споделено управление (ЗУСЕФСУ, загл. изм. – ДВ, бр. 51 от 2022 г., в сила от 1.07.2022 г.) ръководителят на УО е издал оспорения административен акт на основание чл. 70, ал. 1, т. 9 ЗУСЕФСУ. Актът е мотивиран с констатация за допуснато нарушение на чл. 49, ал. 1 във вр. с чл. 2, ал. 1, т. 1 и 2 от Закона за обществените поръчки (ЗОП) по обособена позиция № 2 - незаконосъобразна техническа спецификация. В техническата спецификация, раздел „Изисквания за изпълнение“ са заложени минимални изисквания на възложителя към характеристиките на апаратурата по ОП № 2 „Доставка на Импедансен анализатор“. Спорното изискване е за интерфейси: 6 USB порта (front 2, rear 4). Според административния орган същото е необосновано ограничително, тъй като възложителят не е предвидил изрично указание до заинтересованите икономически оператори, че могат да допълнят оборудването с аксесоар (разклонител или хъб), за да осигурят минималния брой портове. Нарушението е квалифицирано като нередност по т. 11, б. „а“ от Приложение № 1 към чл. 2, ал. 1 от Наредбата за посочване на нередности, представляващи основания за извършване на финансови корекции, и процентните показатели за определяне размера на финансовите корекции по реда на ЗУСЕСИФ (Наредбата за посочване на нередности). Определен е процентен показател от 10 % върху допустимите разходи, финансирани със средства от ЕСИФ.</w:t>
        <w:tab/>
        <w:br/>
        <w:tab/>
        <w:t xml:space="preserve">За да отхвърли жалбата, съдът е приел, че административният акт е издаден от компетентен орган, в законоустановената писмена форма и без допуснати съществени нарушения на административнопроизводствените правила. По приложението на материалния закон е приел за правилни изводите на органа относно наличието на констатираното с акта нарушение, квалифицирано като нередност по т. 11, б. „а“ от Приложение № 1 към чл. 2, ал. 1 от Наредбата за посочване на нередности. За изясняване на спора от фактическа страна, съдът е допуснал съдебно-техническа експертиза (СТЕ), по която вещото лице е направило сравнение на импедансни анализатори, които са с различни марки от закупения. Вещото лице е установило, че те отговарят на останалите изисквания, само не и на това за изискуемия брой портове. Вещото лице е посочило, че необходимият брой портове може да бъде постигнат и чрез разклонител, без да се ограничават функционалността и характеристиките на уреда. Въз основа на заключението на СТЕ съдът е приел, че така поставеното изискване се явява необосновано, доколкото не е предвидена възможност за по-малък брой портове и включването на т. нар. разклонители, чиято употреба не се отразява на работата на импедансния анализатор, отговарящ на останалите изисквания от техническата спецификация. В поставеното от възложителя изискване за интерфейси USB (front 2, rare 4) никъде не е посочено, че изискуемият брой портове може да се постигне и чрез ползване на разклонители, които се явяват отделна част от уреда. Процесното изискване е довело до необосновано препятстване на потенциален кръг от лица да участват в процедурата, като по този начин е ограничена възможността за избор на по-конкурентна оферта.</w:t>
        <w:tab/>
        <w:br/>
        <w:tab/>
        <w:t xml:space="preserve">Решението е валидно и допустимо, но неправилно поради нарушение на материалния закон.</w:t>
        <w:tab/>
        <w:br/>
        <w:tab/>
        <w:t xml:space="preserve">Спорът по делото е не дали е технически допустимо използването на разклонители, а дали конкретната техническа спецификация предоставя възможност за това. Основателни са оплакванията в касационната жалба, че техническата спецификация не лишава участниците от възможност за подобряване/разширяване на функционалностите на предлаганото от тях оборудване чрез допълнителни аксесоари, в частност - разклонители. Видно от последната страница на техническата спецификация в изпълнение на чл. 48, ал. 2 ЗОП възложителят е предвидил изрично, че за всеки посочен стандарт, спецификация, техническа оценка, техническо одобрение или технически еталон в настоящата техническа спецификация са приема еквивалентно/и. При наличие на такова указание, което касае съдържанието на цялата техническа спецификация, не е необходимо срещу всяко изискване възложителят да възпроизвежда същото указание, нито да посочва конкретни еквивалентни технически решения.</w:t>
        <w:tab/>
        <w:br/>
        <w:tab/>
        <w:t xml:space="preserve">По изложените съображения не е налице соченото от органа нарушение, не е осъществен съставът на констатираната нередност и няма основание за финансова корекция. Изводът на съда за законосъобразност на акта е неправилен. Обжалваното съдебно решение следва да бъде отменено и вместо него да бъде поставено друго за отмяна на административния акт.</w:t>
        <w:tab/>
        <w:br/>
        <w:tab/>
        <w:t xml:space="preserve">Съобразно изхода на спора в полза на касационния жалбоподател следва да бъдат присъдени разноски в общ размер на 1 705,53 лв., включващи държавна такса 58,63 лв., адвокатско възнаграждение 500 лв. и възнаграждение за вещо лице 500 лв. за първата инстанция; държавна такса 46,90 лв. и адвокатско възнаграждение 600 лв. за касационната инстанция.</w:t>
        <w:tab/>
        <w:br/>
        <w:tab/>
        <w:t xml:space="preserve">Водим от горното и на основание чл. 221, ал. 2 и чл. 222, ал. 1 АПК Върховният административен съд, седмо отделение</w:t>
        <w:tab/>
        <w:br/>
        <w:tab/>
        <w:t xml:space="preserve">РЕШИ:</w:t>
        <w:tab/>
        <w:br/>
        <w:tab/>
        <w:t xml:space="preserve">ОТМЕНЯ Решение № 50 от 12.01.2024 г. по адм. дело № 99/2023 г. на Административен съд - Габрово и вместо него ПОСТАНОВЯВА:</w:t>
        <w:tab/>
        <w:br/>
        <w:tab/>
        <w:t xml:space="preserve">ОТМЕНЯ Решение № 0415-6 от 20.04.2023 г. на ръководителя на Управляващия орган на Оперативна програма „Наука и образование за интелигентен растеж“ 2014-2020 г. за определяне на финансова корекция.</w:t>
        <w:tab/>
        <w:br/>
        <w:tab/>
        <w:t xml:space="preserve">ОСЪЖДА Изпълнителна агенция „Програма за образование“ да заплати в полза Технически университет – Габрово със седалище гр. Габрово и адрес: [улица]разноски в размер на 1 705,53 лв. (хиляда седемстотин и пет лева и петдесет и три стотинки).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ВАЧЕВА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МИРОСЛАВА ГЕОРГИЕВА/п/ ЮЛИЯ РАЕВА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