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№4299/24.09.2025 по гр. д. №2518/2025 на ВКС, ГК, II г.о., докладвано от съдия Радост Бошнакова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4299</w:t>
        <w:tab/>
        <w:br/>
        <w:tab/>
        <w:t xml:space="preserve"/>
        <w:tab/>
        <w:br/>
        <w:tab/>
        <w:t xml:space="preserve">гр. София, 24 09 2025 год.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Второ отделение, в закрито съдебно заседание на седемнадесети септември през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РАДОСТ БОШНАКОВА</w:t>
        <w:tab/>
        <w:br/>
        <w:tab/>
        <w:t xml:space="preserve"/>
        <w:tab/>
        <w:br/>
        <w:tab/>
        <w:t xml:space="preserve">като разгледа докладваното от съдия Р. Бошнакова гр. дело № 2518 по описа на съда за 2025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23 ГПК.</w:t>
        <w:tab/>
        <w:br/>
        <w:tab/>
        <w:t xml:space="preserve"/>
        <w:tab/>
        <w:br/>
        <w:tab/>
        <w:t xml:space="preserve">Делото е образувано по молба, подадена от Б. Р. С., за отмяна на влязло в сила решение № 263551 от 29.12.2022 г., постановено по гр. дело № 13394/2020 г. по описа на Софийски градски съд, IV-Д състав, на основание чл. 303, ал. 1, т. 1 и 5 ГПК.</w:t>
        <w:tab/>
        <w:br/>
        <w:tab/>
        <w:t xml:space="preserve"/>
        <w:tab/>
        <w:br/>
        <w:tab/>
        <w:t xml:space="preserve">С определение № 3493 от 03.07.2025 г., постановено в производството по чл. 307, ал. 1 ГПК, така подадената молба е оставена без разглеждане, а образуваното въз основа на нея производство – прекратено, поради извършена преценка на нейната недопустимост като подадена извън преклузивния тримесечен срок по чл. 305, ал. 1, т. 1 и 5 ГПК и липсата на твърдения, покриващи фактическия състав на отменително основание по чл. 303, ал. 1, т. 1 ГПК на влязлото в сила решение.</w:t>
        <w:tab/>
        <w:br/>
        <w:tab/>
        <w:t xml:space="preserve"/>
        <w:tab/>
        <w:br/>
        <w:tab/>
        <w:t xml:space="preserve">Подадени са молби от молителя Б. С. – лично и чрез процесуалния й представител Р. С. (неин син), с искане за отвеждане на съдебния състав от разглеждане на делото, включително и по неговото администриране, поради съществуването на обстоятелства, които пораждат основателни съмнения в неговата безпристрастност. Изложени са съображения, че с така постановеното определение в производството по чл. 307, ал. 1 ГПК не са съобразени наведените доводи за липса на редовно връчване на съдебни книжа и наличието на нови доказателства, предвид тяхното необсъждане от въззивния съд, и произнасяне по искане по чл. 309 ГПК при вече образувано друго производство по гр. дело № 1972/2025 г. на ВКС, I г. о., докладвано на настоящия съдебен състав за прилагане по делото въз основа на писмо от 18.09.2025 г. на ВКС, I г. о., и по което с постановеното определение от 04.09.2025 г. искането за спиране на изпълнението на влязлото в сила решение, чиято отмяна се иска с молбата по чл. 303 ГПК, е оставено без уважение.</w:t>
        <w:tab/>
        <w:br/>
        <w:tab/>
        <w:t xml:space="preserve"/>
        <w:tab/>
        <w:br/>
        <w:tab/>
        <w:t xml:space="preserve">Настоящият съдебен състав на Върховния касационен съд счита, че не е налице поддържаното в молбата основание за отвод по чл. 22, ал. 1, т. 6 ГПК. С определението, постановено в производството по чл. 307, ал. 1 ГПК, е разгледан процесуалноправният въпрос за допустимостта на молбата по чл. 303 ГПК при преценката за спазване на преклузивния срок по чл. 305, ал. 1, т. 1 и 5 ГПК и нейната редовност с излагането на твърдения по поддържаните със същата отменителни основания. При извършването на тази преценка обаче, въз основа на която в случая е изведен извод за недопустимост на молбата и който е предмет на своевременно подадена частна жалба, не е налице произнасяне от съда по въпрос, релевантен за предмета на производството по искането за отмяна. Наведените от молителя Б. С. доводи за обосноваване на искането й за отвод по чл. 22, ал. 1, т. 6 ГПК изразяват нейното несъгласие с тази преценка, което несъгласие не може да се подведе като обстоятелство на посоченото основание, а и от извършването на тази преценка в производството по чл. 307, ал. 1 ГПК не могат да се изведат данни за заинтересованост, която да е основание за отвод на съдебния състав.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молби вх. № 14688 от 06.08.2025 г. и вх. № 16172 от 04.09.2025 г. на Б. Р. С. за отвод на съдебния състав по делото.</w:t>
        <w:tab/>
        <w:br/>
        <w:tab/>
        <w:t xml:space="preserve"/>
        <w:tab/>
        <w:br/>
        <w:tab/>
        <w:t xml:space="preserve">ДА СЕ ПРИЛОЖИ към делото гр. дело № 1972/2025 г. на ВКС, I г. о., докладвано за прилагане по същото въз основа на писмо от 18.09.2025 г. на ВКС, I г. о.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