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№7537/19.06.2024 по адм. д. №3257/2024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7537 София, 19.06.2024 г. В ИМЕТО НА НАРОДА</w:t>
        <w:tab/>
        <w:br/>
        <w:tab/>
        <w:t xml:space="preserve">Върховният административен съд на Република България - Четвърто отделение, в съдебно заседание на двадесети май две хиляди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Камелия Николова изслуша докладваното от съдията Красимир Кънчев по административно дело № 3257/2024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Министерство на земеделието и храните, подадена чрез пълномощник Д. Петрова. Жалбата е срещу решение №8094 от 21.12.2023 г., постановено по адм. дело №8925/2023г. на Административен съд София-град. С касационната жалба се твърди неправилност на решението поради нарушения на материалния закон, съществено нарушение на съдопроизводствените правила и необоснованост – касационни отменителни основания по чл.209, т.3 от АПК. Иска се отмяна на обжалваното решение и връщане на делото за повторно разглеждане пред първоинстанционния съд. При евентуалност се иска отмяна на обжалваното решение и постановяване на друго решение, с което да бъде отменен оспореният административен акт.</w:t>
        <w:tab/>
        <w:br/>
        <w:tab/>
        <w:t xml:space="preserve">Ответникът – заместник-изпълнителният директор на Държавен фонд "Земеделие" (ДФЗ), с писмено становище моли да бъде отхвърлена касационната жалба и да бъде потвърдено обжалваното решение.</w:t>
        <w:tab/>
        <w:br/>
        <w:tab/>
        <w:t xml:space="preserve">Представителят на Върховната прокуратура дава заключение за неоснователност на касационната жалба. Счита, че не са налице основания по чл.209 от АПК за отмяна на съдебното решение.</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касационната жалба е основателна.</w:t>
        <w:tab/>
        <w:br/>
        <w:tab/>
        <w:t xml:space="preserve">Производството пред Административен съд София-град е било образувано по жалба на Министерство на земеделието и храните против решение за налагане на финансова корекция №03-РД/3794 от 10.08.2023г. на заместник-изпълнителния директор на Държавен фонд ”Земеделие”. С него е наложена финансова корекция в размер на 25 % от поисканите за възстановяване разходи по договор №РД 51-37 от 27.02.2019г. с изпълнител „Шанс Травел“ ЕООД на стойност 369 528 лв. без ДДС. Стойността на финансовата корекция възлиза на 92 382 без ДДС.</w:t>
        <w:tab/>
        <w:br/>
        <w:tab/>
        <w:t xml:space="preserve">С обжалваното решение първоинстанционния съд е отхвърлил оспорването. За да постанови този резултат съдът е приел, че административният акт е издаден от компетентен орган, при спазване на изискванията за форма и административнопроцесуалните правила.</w:t>
        <w:tab/>
        <w:br/>
        <w:tab/>
        <w:t xml:space="preserve">Административният съд е приел, че обжалваното решение е и материално законосъобразно, като е изложил мотиви, че: 1. се потвърждават констатациите за установени от възложителя ограничителни изисквания в процедурата по провеждане на обществената поръчка; 2. потвърждават се и констатациите за незаконосъобразна методика за оценка; 3. доказана по делото е и нередността по т.14 от Приложение №1 към чл.2, ал.1 от Наредбата за посочване на нередности.</w:t>
        <w:tab/>
        <w:br/>
        <w:tab/>
        <w:t xml:space="preserve">Обжалваното решение е неправилно, тъй като е постановено при допуснати съществени нарушения на съдопроизводствените правила.</w:t>
        <w:tab/>
        <w:br/>
        <w:tab/>
        <w:t xml:space="preserve">Настоящата инстанция счита, че обжалваното решение не съответства на изискванията на чл.172а, ал.2 АПК, защото не съдържа собствени мотиви, от които да се установи, че съдът е извършил дължимата се проверка на законосъобразността на оспорения административен акт, въз основа и при преценка на събраните по делото доказателства.</w:t>
        <w:tab/>
        <w:br/>
        <w:tab/>
        <w:t xml:space="preserve">Съгласно разпоредбите на чл.172а, ал.2 АПК, съдът излага към решението си мотиви, въз основа на които то е постановено, като тези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като съдържание на посочените законови изисквания. Така е, защото мотивите на обжалваното решение относно материалната законосъобразност на оспорения административен акт представляват небуквален препис на части от обжалвания административен акт. Административният съд не е изложил мотиви, които да са собствени и различни от оспорения пред него административен акт.</w:t>
        <w:tab/>
        <w:br/>
        <w:tab/>
        <w:t xml:space="preserve">Вместо изискваното в чл.172а, ал.2 АПК изложение на фактите по делото първоинстанционният съд е преписал частично и небуквално оспорения пред него административен акт. Липсва изложение какви конкретни фактически положения съдът приема на база събраните по делото доказателства. Административният съд не се е произнесъл по направените възражения на оспорващия. При липса на приети за установени факти въз основа на доказателствата по делото, не са изложени и собствени правни съображения какво е приложението на закона към приетото като фактическа обстановка.</w:t>
        <w:tab/>
        <w:br/>
        <w:tab/>
        <w:t xml:space="preserve">В съдебното решение от една страна са изложени мотиви за материалната законосъобразност на оспорения административен акт, който по своята същност представляват небуквален препис от части от обжалвания административен акт. А от друга страна част от фактическите и правни основания в оспорения административен акт са игнорирани от административния съд. Така в административния акт за второто нарушение /т.2. Незаконосъобразна методика за оценка/ е посочено: „Относно организацията на работа участникът трябва да предостави информация за разпределението по експерти (кой какво ще изпълнява) на ниво отделна задача, но задачите в рамките на дейността, която се възлага, могат да бъдат определени и да се групират по различен начин, т. е. преценката е на участниците, следователно техническите предложения не могат да се съпоставят и сравняват, за да се прецени кое разпределение на експертите ще доведе до по-високо качество в изпълнението на поръчката.“. Тази част не е обсъдена с обжалваното решение. А за третото нарушение /т.3. Изпълнител, който отговаря на изискванията на възложителя/ са изложени от административния орган фактически и правни основания за две нарушения, които са описани в т.I и т.II. С обжалваното решение са преписани недословно части само за нарушението по т.I. И не са обсъдени фактическите и правни основания за нарушението по т.II. За това нарушение обсъждането на първоинстанционния съд се състои в следните две изречения: „Дължимо е било отстраняване на участника и поради това, че същият не е доказал да отговаря на изискването за наличие на екип от експерти с определена професионална компетентност за изпълнение на поръчката. Не се отрича от жалбоподателя, че за всички експерти не са представени документи, удостоверяващи специфичен професионален опит, а за ключов експерт 2 /с инициали Н.С./ не са представени и документи, удостоверяващи образование или допълнителна квалификация.“. Тези две изречения съдържат единствено извод, но не и мотиви въз основа на какви факти е формиран този извод.</w:t>
        <w:tab/>
        <w:br/>
        <w:tab/>
        <w:t xml:space="preserve">Следва да бъде посочено, че първоинстанционният съд е бил сезиран с подробна жалба от адресата на административния акт, в която са релевирани множество аргументи, сочещи неправилно приложение на материалния закон и допуснати нарушения на административнопроизводствени правила. Административният съд не ги е обсъдил и не просто е споделил само доводите на ответника в производството пред него, но и ги е преписал частично и недословно от оспорения административен акт. Затова може да се обоснове изводът, че с процесното решение е нарушен и принципът за равенство, регламентиран в чл.8, ал.1 АПК, според който всички лица, които са заинтересовани от изхода на производствата по този кодекс, имат равни процесуални възможности да участват в тях за защита на своите права и законни интереси.</w:t>
        <w:tab/>
        <w:br/>
        <w:tab/>
        <w:t xml:space="preserve">Предвид необсъждането на всички групи аргументи, посочени в жалбата и липсата на самостоятелен фактически анализ от страна на съда на събраните доказателства по административната преписка, касационната инстанция не може да извърши касационен контрол за законосъобразност на обжалвания съдебен акт.</w:t>
        <w:tab/>
        <w:br/>
        <w:tab/>
        <w:t xml:space="preserve">Въз основа на гореизложеното настоящата съдебна инстанция приема, че допуснатите от първоинстанционния съд нарушения на съдопроизводствените правила по чл.172а, ал.2 АПК в случая са съществени, защото препятстват, правят невъзможна проверката относно приложението на материалния закон и обосноваността на решението.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По горните съображения обжалваното решение следва да бъде отменено като неправилно и делото да бъде върнато на друг състав от същия съд за ново разглеждане, при което съдът да отстрани посочените по-горе съществени нарушения на съдопроизводствените правила.</w:t>
        <w:tab/>
        <w:br/>
        <w:tab/>
        <w:t xml:space="preserve">По искането за разноски следва да се произнесе първоинстанционният съд при новото разглеждане на делото - чл.226, ал.3 от АПК.</w:t>
        <w:tab/>
        <w:br/>
        <w:tab/>
        <w:t xml:space="preserve">Водим от горното и на основание чл.221, ал.2, предложение второ във връзка с чл.222, ал.2, т.1 от АПК, настоящият състав на Върховният административен съд, четвърто отделение</w:t>
        <w:tab/>
        <w:br/>
        <w:tab/>
        <w:t xml:space="preserve">РЕШИ:</w:t>
        <w:tab/>
        <w:br/>
        <w:tab/>
        <w:t xml:space="preserve">ОТМЕНЯ решение №8094 от 21.12.2023 г., постановено по адм. дело №8925/2023г. на Административен съд София-град.</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