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№8033/27.06.2024 по адм. д. №3437/2024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8033 София, 27.06.2024 г. В ИМЕТО НА НАРОДА</w:t>
        <w:tab/>
        <w:br/>
        <w:tab/>
        <w:t xml:space="preserve">Върховният административен съд на Република България - Трето отделение, в съдебно заседание на тринадесети май две хиляди двадесет и четвърта година в състав: Председател: ТАНЯ КУЦАРОВА Членове: ПЛАМЕН ПЕТРУНОВ АЛБЕНА РАДОСЛАВОВА при секретар Свилена Маринова и с участието на прокурора Ангел Илиев изслуша докладваното от съдията Пламен Петрунов по административно дело № 3437/2024 г.</w:t>
        <w:tab/>
        <w:br/>
        <w:tab/>
        <w:t xml:space="preserve">Производството е по чл. 208 и сл. от Административнопроцесуалния кодекс (АПК).</w:t>
        <w:tab/>
        <w:br/>
        <w:tab/>
        <w:t xml:space="preserve">Образувано е по касационна жалба на Ц. Д. Ц., чрез адвокат Маринова, срещу Решение № 1940 от 26.02.2024 г., постановено по адм. дело № 309/2024г. по описа на Административен съд Варна. Счита обжалваното решение за неправилно поради нарушение на материалния закон и съдопроизводствените правила, касационни основания по чл. 209, т. 3 АПК. Иска отмяната му и постановяване на друго по съществото на спора, с което се уважи жалбата му срещу Решение № 294 от 02.02.2024 г., с което предсрочно са прекратени пълномощията му като районен кмет на район Одесос, община Варна, като същото се обезсили като недопустимо или се отмени като незаконосъобразно.</w:t>
        <w:tab/>
        <w:br/>
        <w:tab/>
        <w:t xml:space="preserve">Ответникът по касационната жалба, Общинска избирателна комисия Варна чрез адвокат Стефанова взема писмено становище за неоснователност на касационната жалба и правилност на обжалваното решение.</w:t>
        <w:tab/>
        <w:br/>
        <w:tab/>
        <w:t xml:space="preserve">Представителят на Върховната прокуратура дава подробно мотивирано заключение за неоснователност на жалбата и правилност на обжалваното решение.</w:t>
        <w:tab/>
        <w:br/>
        <w:tab/>
        <w:t xml:space="preserve">Касационната жалба е процесуално допустима като подадена в срок от надлежна страна, за която обжалвания съдебен акт е неблагоприятен.</w:t>
        <w:tab/>
        <w:br/>
        <w:tab/>
        <w:t xml:space="preserve">Производството пред Административен съд Варна се е развило по оспорването от Ц. Д. Ц. на Решение № 294 от 02.02.2024 г. на Общинска избирателна комисия (ОИК) Варна, с което предсрочно са прекратени пълномощията му като районен кмет на район Одесос, община Варна и е анулирано издаденото му удостоверение за избирането му в изборите за общински съветници и кметове, проведени на 29.10.2023 г. в община Варна.</w:t>
        <w:tab/>
        <w:br/>
        <w:tab/>
        <w:t xml:space="preserve">С обжалваното решение Административен съд Варна е отхвърлил жалбата. За да постанови този резултат е приел, че обжалваното решение е издадено от компетентен орган, в законоустановената форма, при спазване на административнопроизводствените правила и правилно приложение на материалния закон. Решението е валидно, допустимо и правилно.</w:t>
        <w:tab/>
        <w:br/>
        <w:tab/>
        <w:t xml:space="preserve">Неоснователно е твърдяното в касационната жалба, че при постановяване на обжалваното решение са допуснати нарушения на съдопроизводствените правила. Правото на участие на страната в съдебното производство не е нарушено, обжалваното решение е и надлежно мотивирано.</w:t>
        <w:tab/>
        <w:br/>
        <w:tab/>
        <w:t xml:space="preserve">Доводите на касационния жалбоподател за неправилно приложение на материалния закон от съда са неоснователни. В обжалваното решение е налице изложение относно установените по делото фактически положения, релевантни за спора. Съдът е събрал необходимите за правилното решаване на спора доказателства, анализирал ги е в тяхната взаимна връзка, във връзка с възраженията на страните и въз основа на това е обосновал правните си изводи, които изцяло се споделят от настоящия състав. Ето защо и на основание чл. 221, ал. 2, изр. 2 АПК с настоящото решение се прави препращане към мотивите на първоинстанционния съд.</w:t>
        <w:tab/>
        <w:br/>
        <w:tab/>
        <w:t xml:space="preserve">Неоснователни са доводите в касационната жалба за недопустимост на оспореното пред съда решение на ОИК, като постановено по анонимен сигнал. Съответен на закона е изводът в обжалваното решение, че правомощията на комисията не произтичат и не са обвързани от подаването на сигнал за твърдяна от трето лице несъвместимост. Пълномощията на кметовете се прекратяват предсрочно при наличие на някое от обстоятелствата по чл. 42, ал. 1 от Закона за местното самоуправление и местната администрация (ЗМСМА), които обстоятелства се установяват служебно от общинската администрация относно съдимостта и със съответните други документи, издадени от компетентните органи. В тридневен срок от получаване на документите, удостоверяващи обстоятелствата по ал. 1, т. 2, 5 и 10, общинската избирателна комисия уведомява кмета, който може да направи писмено възражение пред комисията в тридневен срок от уведомяването му чл. 42, ал. 2 и ал. 3 от с. з. Или достатъчно основание за започване на процедурата пред ОИК е постъпването на документи, които удостоверяват несъвместимост. Това в случая е сторено с представяне пред ОИК Варна на удостоверение от което е видно, че кмета на район Одесос има регистрирано търговско предприятие на ЕТ, което е достатъчно основание за да започне производството по предсрочно прекратяване на пълномощията.</w:t>
        <w:tab/>
        <w:br/>
        <w:tab/>
        <w:t xml:space="preserve">Съгласно чл. 42, ал. 1, т. 5 ЗМСМА пълномощията на кметовете се прекратяват предсрочно при неизпълнение на задължението по чл. 41, ал. 3 от същия закон. Според чл. 41, ал. 3 ЗМСМА в едномесечен срок от полагането на клетвата, съответно от приемането на решението на общинския съвет, лице, което при избирането му за кмет заема длъжност или осъществява дейност по ал. 1, предприема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 Или според законовата норма необходимо е лицето да е предприело необходимите действия, за да се приеме нейното изпълнение, т. е. да е демонстрирало категорично волята си да отстрани съществуващата несъвместимост. В случая такава не е изразена, като в предвидения в закона срок не са предприети действия за заличаване на едноличния търговец, което заличаване не е извършено и след издаване на оспореното пред съда решение на ОИК Варна. Всъщност, първото действие за отстраняване на несъвместимостта, подаване на уведомление по чл. 77, ал. 1 ДОПК до НАП, е предприето на 30.01.2024 г., едва след като на 29.01.2024 г. Ц. е уведомен от ОИК Варна, че са налице документи, даващи основание за предсрочно прекратяване на пълномощията му като районен кмет - разпечатка от Търговския регистър, установяваща наличие на ЕТ Туки Ц. Ц. Ц..</w:t>
        <w:tab/>
        <w:br/>
        <w:tab/>
        <w:t xml:space="preserve">Целта, която се преследва от законодателя, да не се допусне съществуването на две паралелни правоотношения, които при изпълнението на държавна служба или на друга дейност да влязат в противоречие или да поставят под съмнение независимостта и добросъвестността при осъществяване на пълномощия, на права и задължения, в случая не е постигната. Установено е нежеланото от закона съвместяване на публични функции с изискванията на чл. 41, ал. 1 ЗМСМА. От доказателствата събрани в производството пред административния съд безспорно е установено, че след избирането му за кмет на населеното място жалбоподателят е имал регистрирано предприятие на едноличен търговец. До произнасянето на оспореното решение на ОИК за предсрочно прекратяване на правомощията му, търговското предприятие на ЕТ не е било заличено от търговския регистър.</w:t>
        <w:tab/>
        <w:br/>
        <w:tab/>
        <w:t xml:space="preserve">Неоснователни са доводите в касационната жалба за незаконосъобразност на решението на ОИК, основани на липсата на несъвместимост, тъй като жалбоподателят не е осъществявал търговска дейност. До заличаването му от търговския регистър търговецът формално продължава да е такъв, с което осъществява забраната на чл. 41, ал. 1 от ЗМСМА. При наличие на несъвместимост, установена от общинска избирателна комисия, задължително се прекратяват правомощията на кмета на населеното място - чл. 42, ал. 1, т. 3, изр. последно ЗМСМА.</w:t>
        <w:tab/>
        <w:br/>
        <w:tab/>
        <w:t xml:space="preserve">С оглед на изложеното обжалваното решение, като правилно, следва да бъде оставено в сила.</w:t>
        <w:tab/>
        <w:br/>
        <w:tab/>
        <w:t xml:space="preserve">По изложените съображения и на основание чл. 221, ал. 2 АПК Върховният административен съд, състав на трето отделение</w:t>
        <w:tab/>
        <w:br/>
        <w:tab/>
        <w:t xml:space="preserve">РЕШИ:</w:t>
        <w:tab/>
        <w:br/>
        <w:tab/>
        <w:t xml:space="preserve">ОСТАВЯ В СИЛА Решение № 1940 от 26.02.2024 г., постановено по адм. дело № 309/2024 г. по описа на Административен съд - Варна.</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