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№6533/29.05.2024 по адм. д. №3461/2024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6533 София, 29.05.2024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май две хиляди двадесет и четвърта година в състав: Председател: ГАЛИНА СОЛАКОВА Членове: МАРИЕТА МИЛЕВА БРАНИМИРА МИТУШЕВА при секретар Илияна Иванова и с участието на прокурора Симона Попова изслуша докладваното от председателя Галина Солакова по административно дело № 3461/2024 г.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В. В. К., подадена чрез адв. Грозев, срещу решение №1050/16.02.2024 г., постановено по адм. дело №7196/2023 г. по описа на Административен съд София град, с което е отхвърлена жалбата му срещу заповед № 484з-2572/07.07.2023 г. на впд директор на ГД Жандармерия, специални операции и борба с тероризма на Министерство на вътрешните работи /МВР/, с която му е наложено дисциплинарно наказание уволнение и е прекратено служебното му правоотношение.</w:t>
        <w:tab/>
        <w:br/>
        <w:tab/>
        <w:t xml:space="preserve">В касационната жалба се релевират оплаквания за неправилност на решението поради нарушение на материалния закон и необоснованост - отменителни основания по смисъла на чл. 209, т. 3 от АПК и се претендира неговата отмяна със законните последици.</w:t>
        <w:tab/>
        <w:br/>
        <w:tab/>
        <w:t xml:space="preserve">Ответникът впд директор на ГД Жандармерия, специални операции и борба с тероризма - МВР чрез юрк. Хаджиева, оспорва касационната жалба и моли за оставяне в сила на обжалваното решение като правилно и законосъобразно. Претендира присъждане на юрисконсултско възнаграждение.</w:t>
        <w:tab/>
        <w:br/>
        <w:tab/>
        <w:t xml:space="preserve">Прокурорът от Върховна прокуратура дава мотивирано заключение за неоснователност на касационната жалба и обоснованост, правилност и законосъобразност на решението и предлага да се потвърди изцяло.</w:t>
        <w:tab/>
        <w:br/>
        <w:tab/>
        <w:t xml:space="preserve">Върховният административен съд, второ отделение, намира касационната жалба за процесуално допустима като подадена в срока по чл. 211, ал. 1 от АПК и от надлежна страна, а разгледана по същество е неоснователна.</w:t>
        <w:tab/>
        <w:br/>
        <w:tab/>
        <w:t xml:space="preserve">Производството пред Административен съд София град е образувано по жалба на настоящия касатор срещу заповед № 484з-2572/07.07.2023 г. на впд директор на ГД Жандармерия, специални операции и борба с тероризма на МВР, с която за неспазване на правилата на Етичния кодекс за поведение на държавните служители в Министерството на вътрешните работи /Етичен кодекс/ т. т. 15, 19 и 20 на основание чл. 194, ал. 2, т. 4 във връзка с чл. 203, ал. 1, т. 13 и чл. 197, ал. 1, т. 6 от Закона за министерството на вътрешните работи /ЗМВР/ на К. е наложено дисциплинарното наказание уволнение и е прекратено служебното правоотношение.</w:t>
        <w:tab/>
        <w:br/>
        <w:tab/>
        <w:t xml:space="preserve">С обжалваното решение, първоинстанционният съд е приел оспорената заповед за законосъобразна, след обстойна преценка на събраните доказателства и относимите към спора факти, като е изложил подробни съображения, че оспорената заповед е издадена от компетентния орган по чл.204, т.3, в срока по чл. 195, ал. 2 от ЗМВР, в предвидената от чл. 210, ал. 1 от ЗМВР форма, без допуснати съществени нарушения на административно-производствените правила. След анализ на разпоредбата на чл. 203, ал. 1, т. 13 от ЗМВР и посочените в заповедта като нарушени норми на т. т. 15, 19 и 20 от Етичния кодекс е приел, че заповедта е издадена в съответствие с материалноправните разпоредби. Съдът е обсъдил и приел за неоснователни всички наведени от жалбоподателя оплаквания и възражения, сред които са липсата на безспорни доказателства за вмененото му нарушение и като цяло липса на виновно деяние, както и липсата на уронване престижа на МВР. Приел е още, че при издаване на оспорената заповед е спазена и целта на закона, поради което е отхвърлил оспорването.</w:t>
        <w:tab/>
        <w:br/>
        <w:tab/>
        <w:t xml:space="preserve">Така постановеното решение е законосъобразно и обосновано, като мотивите му се споделят изцяло от настоящата инстанция по реда на чл.221, ал.2, предл. второ от АПК.</w:t>
        <w:tab/>
        <w:br/>
        <w:tab/>
        <w:t xml:space="preserve">При напълно изяснена фактическа обстановка административният съд е извел обосновани и правилни правни изводи за законосъобразност на оспорената заповед.</w:t>
        <w:tab/>
        <w:br/>
        <w:tab/>
        <w:t xml:space="preserve">Решаващият съд правилно е приел, че оспорената заповед е издадена от компетентен орган, в кръга на предоставените му правомощия. Правилен е изводът на съда, че заповедта отговаря на изискванията за форма и съдържание и е в съответствие с разпоредбата на чл. 210, ал. 1 от ЗМВР. Оспорената заповед съдържа всички законови реквизити, като дисциплинарното нарушение е индивидуализирано в необходимата степен, както от фактическа, така и от правна страна. Посочени са както правните норми, които са били нарушени, така и фактическите основания за издаване на заповедта - обстоятелствата, които имат значение на релевантните юридически факти и обосновават наличието на съставомерно от обективна и субективна страна деяние, обосноваващо ангажиране на дисциплинарната отговорност на служителя К.. От изложеното в подробните мотиви на оспорваната заповед и в обобщената справка безпротиворечиво се извежда извод, че К. е имал поведение, което не само е несъвместимо с етичните правила за поведение на държавните служители в МВР, а е и противоправно. Конкретните нарушения на разпоредбите на Етичния кодекс са мотивирано посочени в заповедта и не са оборени в съдебното производство, т. е. налице е дисциплинарно нарушение по чл. 194, ал. 1, т. 4 от ЗМВР уронен е престижът на службата, което от своя страна представлява тежко нарушение на служебната дисциплина, за което се налага дисциплинарното наказание уволнение.</w:t>
        <w:tab/>
        <w:br/>
        <w:tab/>
        <w:t xml:space="preserve">Правилен е и изводът на съда, че в хода на дисциплинарното производство не са допуснати съществени нарушения на административно-производствените правила. Извършването на дисциплинарното нарушение е доказано от събраните доказателства сведения, обяснения, докладни записки, записи от камерите и ДНС-112 . Тези доказателства са преценени поотделно и в тяхната съвкупност от първоинстанционният съд. Приетата фактическа обстановка се потвърждава и от показанията на разпитания свидетел Д. братовчед на К..</w:t>
        <w:tab/>
        <w:br/>
        <w:tab/>
        <w:t xml:space="preserve">Дисциплинарното производство е проведено съгласно изискванията на чл. 206, ал. 3 и ал. 4 от ЗМВР, а сроковете по чл. 195, ал. 2 от ЗМВР са спазени. В чл. 196, ал. 2 от ЗМВР изрично е посочено, че дисциплинарното нарушение се счита установено, когато материалите по дисциплинарното производство постъпят при дисциплинарно наказващият орган. Дисциплинарно разследващият орган е събрал доказателства, от които категорично е установено нарушението, в рамките на дисциплинарното производство, като на служителя е предоставена възможност за даване на обяснения и възражения по чл. 206, ал. 1 от ЗМВР.</w:t>
        <w:tab/>
        <w:br/>
        <w:tab/>
        <w:t xml:space="preserve">Обосновани са изводите на съда и за съответствието на издадената заповед с материалния закон и целта на закона. По несъмнен начин по делото е установено, че К. е извършил описаните в оспорената заповед действия, които съставляват тежко нарушение на служебната дисциплина, като са налице и двете кумулативни предпоставки за ангажиране на дисциплинарна отговорност по чл. 203, ал. 1, т. 13 от ЗМВР.</w:t>
        <w:tab/>
        <w:br/>
        <w:tab/>
        <w:t xml:space="preserve">Оспорената заповед е издадена и в съответствие с целта на закона, тъй като осъществява целите на превенцията и налага стандарт службата в МВР да се упражнява от служители, които стриктно и винаги спазват изискванията на закона.</w:t>
        <w:tab/>
        <w:br/>
        <w:tab/>
        <w:t xml:space="preserve">Предвид изложеното, обжалваното решение като постановено при липса на сочените основания за отмяна по чл. 209, т. 3 от АПК, следва да бъде оставено в сила, а касационната жалба без уважение като неоснователна.</w:t>
        <w:tab/>
        <w:br/>
        <w:tab/>
        <w:t xml:space="preserve">С оглед изхода на делото и надлежно заявената от ответника претенция за присъждане на разноски, касаторът дължи юрисконсултско възнаграждение за настоящата инстанция в размер на 150 лева, определено по реда на чл. 78, ал. 8 от ГПК, във вр. с чл. 37 от Закон за правната помощ и чл. 24 от Наредбата за заплащане на правната помощ.</w:t>
        <w:tab/>
        <w:br/>
        <w:tab/>
        <w:t xml:space="preserve">Воден от горното и на основание чл. 221, ал. 2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№1050/16.02.2024 г. по адм. дело №7196/2023 г. по описа на Административен съд София град.</w:t>
        <w:tab/>
        <w:br/>
        <w:tab/>
        <w:t xml:space="preserve">ОСЪЖДА В. В. К. с [ЕГН] да заплати на ГД Жандармерия, специални операции и борба с тероризма на Министерство на вътрешните работи сумата от 150лв /сто и петдесет лева/,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