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№8007/27.06.2024 по адм. д. №3740/2024 на ВАС, V о., докладвано от съдия Вергиния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8007 София, 27.06.2024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шести юни две хиляди двадесет и четвърта година в състав: Председател: ЕМАНОИЛ МИТЕВ Членове: ТИНКА КОСЕВАВЕРГИНИЯ ДИМИТРОВА при секретар Мариола Велкова и с участието на прокурора Илиана Стойкова изслуша докладваното от съдията Вергиния Димитрова по административно дело № 3740/2024 г.</w:t>
        <w:tab/>
        <w:br/>
        <w:tab/>
        <w:t xml:space="preserve">Производството е по чл.208 и сл. от Административнопроцесуалния кодекс/АПК/.</w:t>
        <w:tab/>
        <w:br/>
        <w:tab/>
        <w:t xml:space="preserve">Образувано е по касационна жалба от К. С. П. чрез адв. В. Попов срещу Решение №790 от 06.02.2024г., постановено по адм. дело №6984/2023г. по описа на Административен съд – София град/АССГ/.</w:t>
        <w:tab/>
        <w:br/>
        <w:tab/>
        <w:t xml:space="preserve">Твърди се, че решението е неправилно и необосновано, конкретни касационни оплаквания не се излагат в касационната жалба, развиват се съображения за незаконосъобразност на административния акт. Прави се искане за отмяна на съдебното решение.</w:t>
        <w:tab/>
        <w:br/>
        <w:tab/>
        <w:t xml:space="preserve">В с. з. касационният жалбоподател, редовно призован се явява лично и с адв. Попов, поддържа жалбата. По същество моли да се уважи жалбата и да се отмени решението на АССГ.</w:t>
        <w:tab/>
        <w:br/>
        <w:tab/>
        <w:t xml:space="preserve">Ответникът – началника на Военна академия „Г. С. Раковски“, редовно призован се представлява от юрисконсулт Монова, оспорва касационната жалба, поддържа писмения отговор. По същество счита, че решението е постановено при пълнота на доказателствата и е правилно, поради което моли да се остави в сила. Претендира юрисконсултско възнаграждение.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взе предвид данните по делото,, наведените в касационната жалба доводи и извърши проверка на обжалваното съдебно решение по реда на чл.218 от АПК, приема за установено следното:</w:t>
        <w:tab/>
        <w:br/>
        <w:tab/>
        <w:t xml:space="preserve">Производството пред Административен съд – София град е образувано по жалба на К. С. П. срещу заповед №СИ29-РД02-396 от 26.06.2023г. на началника на Военна академия „Г. С. Раковски“ в частта по т.3, с която е заповядано на майор К. С. П. – асистент в катедра „Психология и лидерство“ на факултет „Национална сигурност и отбрана“ във Военна академия „Г.С.Раковски“, да се яви в Централната военномедицинска комисия при Военномедицинска академия гр. София в срок до 30.06.2023г., като носи лична и служебна карта.</w:t>
        <w:tab/>
        <w:br/>
        <w:tab/>
        <w:t xml:space="preserve">Съдът е приел, че жалбата е процесуално допустима. По същество е приел, че оспорената заповед е издадена от компетентен орган, в предвидената форма съгласно чл.59, ал.2 от АПК, не са допуснати съществени нарушения на административнопроизводствените правила, същата е в съответствие с материалноправните разпоредби и целта на закона. С решението е отхвърлена жалбата на К. П. и в полза на ответника са присъдени разноски за юрисконсултско възнаграждение в размер на 100лв.</w:t>
        <w:tab/>
        <w:br/>
        <w:tab/>
        <w:t xml:space="preserve">Съдебното решение е постановено от законен състав в рамките на правораздавателната му власт и затова е валидно. Съдебното решение е недопустимо.</w:t>
        <w:tab/>
        <w:br/>
        <w:tab/>
        <w:t xml:space="preserve">Оспореният акт не подлежи на самостоятелно оспорване.</w:t>
        <w:tab/>
        <w:br/>
        <w:tab/>
        <w:t xml:space="preserve">Първоинстанционния съд е следвало да остави без разглеждане жалбата и да прекрати образуваното съдебно производство, тъй като заповедта в обжалваната част не подлежи на оспорване. Задължението за майор К. С. П. – асистент в катедра „Психология и лидерство“ на факултет „Национална сигурност и отбрана“ във Военна академия „Г.С.Раковски“, да се яви в Централната военномедицинска комисия при Военномедицинска академия гр. София в срок до 30.06.2023г. е част от процедурата по Приложение №15 от Наредба №Н-6 от 13.02.2018г. за военномедицинска експертиза. С оглед данните по делото административният орган в изпълнение на чл.23, ал.1 от Наредбата е изпратил жалбоподателката за преглед в ЦВМК.</w:t>
        <w:tab/>
        <w:br/>
        <w:tab/>
        <w:t xml:space="preserve">Съгласно чл.23, ал.3 от Наредбата, редът за освидетелстване на военнослужещи и резервисти, лекувани амбулаторно или стационарно, при промяна на здравословното им състояние извън медицинските стандарти е определен в приложение №15.</w:t>
        <w:tab/>
        <w:br/>
        <w:tab/>
        <w:t xml:space="preserve">Съгласно т.8 от приложение №15, освидетелстването завършва с издаване на експертно решение по годността за военна служба, което експертно решение подлежи на съдебен контрол.</w:t>
        <w:tab/>
        <w:br/>
        <w:tab/>
        <w:t xml:space="preserve">Заповедта в обжалваната част не подлежи на самостоятелен съдебен контрол, налице е хипотезата на чл.159, т.1 от АПК.</w:t>
        <w:tab/>
        <w:br/>
        <w:tab/>
        <w:t xml:space="preserve">Решението като недопустимо следва да се обезсили и производството да се прекрати.</w:t>
        <w:tab/>
        <w:br/>
        <w:tab/>
        <w:t xml:space="preserve">При този изход от спора и на основание чл. 143, ал.3 от АПК в полза на ответника следва да се присъди юрисконсултско възнаграждение в размер на 100лв.</w:t>
        <w:tab/>
        <w:br/>
        <w:tab/>
        <w:t xml:space="preserve">По изложените съображения, Върховният административен съд, състав на Пето отделение</w:t>
        <w:tab/>
        <w:br/>
        <w:tab/>
        <w:t xml:space="preserve">РЕШИ</w:t>
        <w:tab/>
        <w:br/>
        <w:tab/>
        <w:t xml:space="preserve">ОБЕЗСИЛВА Решение №790 от 06.02.2024г., постановено по адм. дело №6984/2023г. по описа на Административен съд – София град и прекратява производството по делото.</w:t>
        <w:tab/>
        <w:br/>
        <w:tab/>
        <w:t xml:space="preserve">ОСЪЖДА К. С. П. да заплати на Военна академия“ Г.С.Раковски“ разноски по делото в размер на 100лв./сто/.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ЕМАНОИЛ МИТЕВ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ТИНКА КОСЕВА/п/ ВЕРГИНИЯ ДИМИТРОВА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