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№4260/24.09.2025 по гр. д. №826/2025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4260</w:t>
        <w:tab/>
        <w:br/>
        <w:tab/>
        <w:t xml:space="preserve"/>
        <w:tab/>
        <w:br/>
        <w:tab/>
        <w:t xml:space="preserve">гр.София, 24.09.2025г.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</w:t>
        <w:tab/>
        <w:br/>
        <w:tab/>
        <w:t xml:space="preserve"/>
        <w:tab/>
        <w:br/>
        <w:tab/>
        <w:t xml:space="preserve">ПРЕДСЕДАТЕЛ 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гр. д.№ 826/2025г.,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чл.248 ГПК.</w:t>
        <w:tab/>
        <w:br/>
        <w:tab/>
        <w:t xml:space="preserve"/>
        <w:tab/>
        <w:br/>
        <w:tab/>
        <w:t xml:space="preserve">Образувано е по молба вх.№ 12427/02.07.2025г. на ЧСИ Н. П. – ответник по спора, чрез адв. Б. К., с искане за поправка на явна фактическа грешка и допълване в частта за разноските на постановеното по делото определение № 2788/02.06.2025г.</w:t>
        <w:tab/>
        <w:br/>
        <w:tab/>
        <w:t xml:space="preserve"/>
        <w:tab/>
        <w:br/>
        <w:tab/>
        <w:t xml:space="preserve">Молителят твърди, че касационната инстанция не се е произнесла по своевременно направеното искане за присъждане на сторените в касационното производство разноски и погрешно е приела в мотивите си, че не е депозирал отговор на касационната жалба.</w:t>
        <w:tab/>
        <w:br/>
        <w:tab/>
        <w:t xml:space="preserve"/>
        <w:tab/>
        <w:br/>
        <w:tab/>
        <w:t xml:space="preserve">Насрещната страна – ищецът Е. С. Я., чрез адв. Ч. Д., не възразява срещу исканията и моли да бъде съобразен размера на присъденото на адвокатския пълномощник на другия ответник по спора възнаграждение по чл. 38, ал.2 ЗЗД.</w:t>
        <w:tab/>
        <w:br/>
        <w:tab/>
        <w:t xml:space="preserve"/>
        <w:tab/>
        <w:br/>
        <w:tab/>
        <w:t xml:space="preserve">Няма основание за приложението на чл. 247 ГПК в случая. Действително молителят е депозирал в срок отговор на касационната жалба, но същият, както и приложенията към него, не са били приобщени към касационното производство. Намират се в насипно състояние по делото и не са взети предвид при постановяване на определението по чл. 288 ГПК. Пропускът да бъде отразено в последното, че ответникът П. е взел становище по касационната жалба на ищеца обаче, доколкото не касае диспозитива му, не е основание за поправка на определението по реда на чл. 247 ГПК.</w:t>
        <w:tab/>
        <w:br/>
        <w:tab/>
        <w:t xml:space="preserve"/>
        <w:tab/>
        <w:br/>
        <w:tab/>
        <w:t xml:space="preserve">Върховният касационен съд намира искането по чл. 248 ГПК за допустимо (подадено в срока по чл. 248, ал.1 ГПК) и основателно по следните съображения:</w:t>
        <w:tab/>
        <w:br/>
        <w:tab/>
        <w:t xml:space="preserve"/>
        <w:tab/>
        <w:br/>
        <w:tab/>
        <w:t xml:space="preserve">С постановеното по делото определение № 2788/02.06.2025г. не е допуснато касационно обжалване на въззивното решение по касационната жалба на ищеца Е.Я.. При този изход на спора на ответника ЧСИ Н. П. се следват сторените в касационното производство разноски. Присъждането им е своевременно поискано – с отговора на касационната жалба, който е с вх.№ 4831/21.02.2025г. и се намира по делото. Съгласно приложения към отговора договор за правна защита и съдействие, ответникът ЧСИ П. е представляван в касационното производство от адв. Б. К. на основание чл. 38, ал.1, т.3 ЗЗД. Следващото се за това представителство възнаграждение съдът определя на 600 лева, като отчита вида и естеството на извършеното от адв. К. в рамките на касационното производство, както и сложността на спора. </w:t>
        <w:tab/>
        <w:br/>
        <w:tab/>
        <w:t xml:space="preserve"/>
        <w:tab/>
        <w:br/>
        <w:tab/>
        <w:t xml:space="preserve">Така мотивиран, съдът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искането по чл. 247 ГПК за поправка на постановеното по делото определение № 2788/02.06.2025г.</w:t>
        <w:tab/>
        <w:br/>
        <w:tab/>
        <w:t xml:space="preserve"/>
        <w:tab/>
        <w:br/>
        <w:tab/>
        <w:t xml:space="preserve">ИЗМЕНЯ на основание чл. 248, ал.1 ГПК определение №2788/02.06.2025г по гр. д.№ 826/2025г. по описа на ВКС, ІІІ ГО в частта за разноските, като го ДОПЪЛВА в следния смисъл:</w:t>
        <w:tab/>
        <w:br/>
        <w:tab/>
        <w:t xml:space="preserve"/>
        <w:tab/>
        <w:br/>
        <w:tab/>
        <w:t xml:space="preserve">ОСЪЖДА Е. С. Я., ЕГН [ЕГН] да заплати на адв. Б. К., САК, на основание чл. 38, ал.2 ЗЗД, сумата 600 лева - адвокатско възнаграждение за представителство на ответника ЧСИ Н. П. пред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