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№8501/09.07.2024 по адм. д. №3991/2024 на ВАС, VII о., докладвано от съдия Мирела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8501 София, 09.07.2024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седми юни две хиляди двадесет и четвърта година в състав: Председател: ЛЮБОМИР ГАЙДОВ Членове: ЮЛИЯ РАЕВАМИРЕЛА ГЕОРГИЕВА при секретар Радиана Андреева и с участието на прокурора Красимира Филипова изслуша докладваното от съдията Мирела Георгиева по административно дело № 3991/2024 г.</w:t>
        <w:tab/>
        <w:br/>
        <w:tab/>
        <w:t xml:space="preserve">Производството е реда на чл. 208 и сл. от Административнопроцесуалния кодекс /АПК/.</w:t>
        <w:tab/>
        <w:br/>
        <w:tab/>
        <w:t xml:space="preserve">Образувано е по две касационни жалби срещу Решение № 8207 от 28.12.2023 г. по адм. дело № 5504/2023 г. на Административен съд София-град /АССГ/.</w:t>
        <w:tab/>
        <w:br/>
        <w:tab/>
        <w:t xml:space="preserve">Първата касационна жалба е от „Омега Оптик-1“ ЕООД, гр. София, чрез адв. Семерджиева - представител по индустриална собственост. Излагат се подробни съображения за неправилност на обжалваното съдебно решение, като постановено при съществено нарушение на съдопроизводствените правила, изразяващо се в необсъждане на приети писмени доказателства по делото. На следващо място се сочи, че съдебното решение е постановено в противоречие с материалния закон. Във връзка с решение на Съда на ЕС по дело С-418/02 г. касаторът изтъква, че тълкуваната разпоредба на чл. 2 от Първа директива 89/104/ЕИО на Съвета от 21.12.1998 г. за сближаване на законодателствата на държавите - членки по отношение на търговските марки, в резултат от чието транспониране в националното законодателство е приет чл. 9, ал. 1 от Закона за марките и географските означения /ЗМГО/ от 1999 г. /отм./, респ. чл. 9, ал. 1 от действащия ЗМГО, следва да бъде приложена от съдилищата включително и спрямо правоотношения, възникнали и установени преди постановяването на решението по преюдициалното запитване. Решението по дело С-418/02 е приложимо и към услугите „продажба на дребно“ на процесната марка, въпреки че тя е регистрирана преди постановяването на това решение. Касаторът излага съображения, че от писмените доказателства, обозначени като Приложения № 6 и № 7 е видно, че дистрибуторът на маркопритежателя е предлагал под марката „OMEGA“ само стоки, а услугата си като магазин, събиращ стоки на едно място за удобното им виждане и купуване от потребителя, т. е. самата услуга „продажба на дребно“ е предлагал под знака GIULIAN watchesjewelry. Според адв. Семерджиева доказателствата, представляващи Приложение № 6 и № 7, не сочат на използване на марката „OMEGA“ за услуги „продажба на дребно“ нито от маркопритежателя, нито от трето лице с негово съгласие /дистрибутора - магазин/. Необсъдените от административния орган доказателства не биха повлияли на извода за приложимост на чл. 35, ал. 1, т. 1 от ЗМГО. Иска се от касационната инстанция да отмени обжалваното решение и да присъди разноски за двете съдебни инстанции. Към касационната жалба не са представени писмени доказателства. В съдебно заседание касаторът се представлява от адв. Семерджиева, която поддържа касационната жалба и моли съда да я уважи по изложените в нея съображения.</w:t>
        <w:tab/>
        <w:br/>
        <w:tab/>
        <w:t xml:space="preserve">Постъпила е и касационна жалба от председателя на Патентното ведомство, чрез процесуалния представител юрисконсулт Х. Стоев. Касационният жалбоподател излага съображения, че решението е неправилно поради противоречие с материалния закон, допуснато съществено нарушение на съдопроизводствените правила и необоснованост. Твърди, че в решението си АССГ се основава на юридически факти, водещи до прилагане на чл. 21, ал. 1, вр. с ал. 4 от ЗМГО, които обаче в своята съвкупност водят до правен извод за реално използване, продажби на стоки с марка „OMEGA“, а не за услугите, регистрирани по клас 35 на Международна класификация на стоките и услугите за регистрация на марки /МКСУ/ - търговия на дребно под марката „OMEGA“. Стоки под марката „OMEGA“ са продавани на територията на Република България от официалния дистрибутор за България - BOUTIQUE GIULIAN /бутик „Джулиан“/, но не може да се установи, че е имало отделен и обособен търговски обект - магазин, т. е. няма доказателства официалният дистрибутор за България да е оперирал обекти под марката „OMEGA“, в които да е удовлетворявал различни нужди на масовия потребител, т. е. да е предоставял услуги на трети лица под тази марка. Сочи се, че първоинстанционният съд не е обсъдил доказателства, представляващи част от административната преписка, че дружеството - жалбоподател „OMEGA“SA оперира търговски обекти - корпоративни бутици в различни страни, но не и в България. Подчертава се, че онлайн магазинът не е под марката за услуги от клас 35 на МКСУ - търговия на дребно под марката „OMEGA“, а под логото на бутик - „Джулиан“. Изтъква се, че YOUTUBE канала оперира отново не под марката за услуги от клас 35 на МКСУ-търговия на дребно под марката „OMEGA“, а под логото на бутик „Джулиан“. При така установените факти според административния орган не може да се направи извод, че е налице реално използване на регистрираната за всички услуги от клас 35 на МКСУ - търговия на дребно под марката „OMEGA“. Първоинстанционният съд не е съобразил изискването на разпоредбата на чл. 21, ал. 5 от ЗМГО в частта, съгласно която при преценка на реалното използване се вземат предвид и естеството на употреба на марката за услугите, за които е регистрирана, като доказателствата се разглеждат в тяхната съвкупност. Спорът по делото е за реално използване на марка за услуга „OMEGA“ по клас 35 от МКСУ - продажба на дребно. В обжалваното решение АССГ не е разграничил правилно марката, предмет на делото, която е марка за услуга, спрямо марката за стока „OMEGA“. На следващо място според касатора АССГ неправилно е приел, че оспореният акт е немотивиран. Административният орган е извършил подробен анализ на всички представени доказателства, при спазването на разпоредбата на чл. 7, ал. 2 от АПК, като е съобразил акта си и с тълкуването, дадено в Решение по дело С-418/02, приложимо и за възникнали преди датата на тълкуването правоотношения, при отчитане, че решението за правна закрила на територията на Република България на марка IR №846767-OMEGA е от дата 09.12.2006 г. По горните съображения се иска от касационната инстанция да отмени обжалваното решение на АССГ и да отхвърли жалбата срещу решението на председателя на Патентно ведомство. Претендират се разноски по делото, представляващи такива за юрисконсултско възнаграждение за двете съдебни инстанции и за държавна такса за касационно обжалване. Юрк. Стоев прави възражение за прекомерност на претендираните от насрещната страна – OMEGA S.A. разноски. В съдебно заседание касационният жалбоподател се представлява от юрк. Стоев, който поддържа касационната жалба и моли съдът да я уважи. Претендира юрисконсултско възнаграждение и прави възражение за прекомерност на разноските на ответника.</w:t>
        <w:tab/>
        <w:br/>
        <w:tab/>
        <w:t xml:space="preserve">Ответникът по касационните жалби – OMEGA S.A., не представя отговор по касационните жалби. В съдебно заседание ответникът не се представлява.</w:t>
        <w:tab/>
        <w:br/>
        <w:tab/>
        <w:t xml:space="preserve">Представителят на Върховната прокуратура дава заключение за основателност на двете касационни жалби.</w:t>
        <w:tab/>
        <w:br/>
        <w:tab/>
        <w:t xml:space="preserve">Върховният административен съд, седмо отделение, като взе предвид събраните по делото доказателства, обсъди становищата на страните и прецени наведените касационни основания и тези по чл. 218, ал. 2 от АПК, намира за установено следното:</w:t>
        <w:tab/>
        <w:br/>
        <w:tab/>
        <w:t xml:space="preserve">Касационните жалби са процесуално допустими – подадени са от надлежна страна, в срока по чл. 211 АПК и срещу подлежащ на обжалване съдебен акт.</w:t>
        <w:tab/>
        <w:br/>
        <w:tab/>
        <w:t xml:space="preserve">При разглеждането им по същество касационната инстанция приема следното:</w:t>
        <w:tab/>
        <w:br/>
        <w:tab/>
        <w:t xml:space="preserve">От фактическа страна АССГ е установил, че административното производство е започнало по искане на „Омега Оптик-1“ ЕООД с вх. № 1826/18.03.2021 г. за отмяна на действието на марка с рег. № 846767-Omega, комбинирана, с правно основание чл. 35, ал. 1, т. 1, вр. с чл. 21 от Закона за марките и географските означения, която се отнася за всички услуги, за които е регистрирана марката. От искателя се твърди, че посочената марка не е използвана на територията на Република България от датата на нейната регистрация - 12.04.2005 г. до датата на искането за отмяна - 18.03.2021 г.</w:t>
        <w:tab/>
        <w:br/>
        <w:tab/>
        <w:t xml:space="preserve">От състава по спорове на Патентното ведомство е изготвено становище от 22.03.2023 г., че марката не е използвана реално в релевантния период 18.03.2016 г.-18.03.2021 г. за услугата „продажба на дребно“ от клас 35 на МКСУ.</w:t>
        <w:tab/>
        <w:br/>
        <w:tab/>
        <w:t xml:space="preserve">Издадено е Решение №РС-48-1/24.03.2023 г. от председателя на Патентно ведомство, с което е отменено действието на международната регистрация на процесната марка, с действие на отмяната от 18.03.2021 г. Административният орган е приел, че марката не е използвана реално за релевантния период 18.03.2016 г. - 18.03.2021 г. за услугата „продажба на дребно“ от клас 35 на МКСУ. В решението е посочено, че процесната марка е използвана на територията на Република България за продажба на стоки, обозначени с марката „OMEGA“, което използване обаче не представлява действително използване на марката за услугите от клас 35 на МКСУ, за които тя е регистрирана, доколкото услугата продажба на дребно от клас 35 следва да бъде предоставена самостоятелно и отделно във връзка със стоките на трети лица и в полза на трети лица.</w:t>
        <w:tab/>
        <w:br/>
        <w:tab/>
        <w:t xml:space="preserve">За да отмени решението на председателя на ПВ, съдът е приел, че същото е немотивирано. Административният орган единствено е отбелязал депозирането на доказателствата от маркопритежателя и ги е описал подробно, без обаче да ги обсъди. Не е изложил никакви аргументи защо не приема представените доказателства за използване на марката за услугата „продажба на дребно“. Липсата на мотиви препятства съдебния контрол и е основание за отмяна на оспорения акт. Съдът е отбелязал също така, че административният орган не е изложил мотиви защо приема даденото тълкуване в Решение по дело № С-418/02, което е влязло в сила след регистрацията на процесната марка.</w:t>
        <w:tab/>
        <w:br/>
        <w:tab/>
        <w:t xml:space="preserve">Решаващият съд е изпратил преписката на административния орган за ново произнасяне при изпълнение на задължителните указания – да обсъди всички доказателства и аргументи, представени от маркопритежателя, след което да се произнесе по искане с вх. № 1826/18.03.2021 г. на „Омега Оптик-1“ ЕООД.</w:t>
        <w:tab/>
        <w:br/>
        <w:tab/>
        <w:t xml:space="preserve">Касационната инстанция споделя извода на първоинстанционния съд, че обжалваното решение на председателя на Патентното ведомство е немотивирано, тъй като изложените мотиви касаят част от представените писмени доказателства. Правилно е изпратена административната преписка на органа, който следва да извърши всеобхватен анализ на приетите доказателства и въз основа на тях да изведе правните си изводи за реалното ползване/неизползване на марката за релевантния период от 18.06.2016 г.-18.03.2021 г.</w:t>
        <w:tab/>
        <w:br/>
        <w:tab/>
        <w:t xml:space="preserve">Касационната инстанция не споделя единствено извода на първоинстанционния съд, че административният орган трябва да изложи мотиви защо възприема като задължително тълкуването, дадено с Решение от 07.07.2005 г. на СЕС по дело С-418/02. В тази връзка касационният жалбоподател основателно възразява, че СЕС изяснява значението и приложното поле на тълкуваната разпоредба такава, каквато трябва да е или е трябвало да бъде разбирана и прилагана от момента на влизането й в сила – в този смисъл дело С-61/79, пар. 16. Следователно органът не дължи мотиви защо съобразява решението си с тълкуване, дадено от СЕС след регистрацията на марката.</w:t>
        <w:tab/>
        <w:br/>
        <w:tab/>
        <w:t xml:space="preserve">По горните съображения касационните жалби са неоснователни, а обжалваното съдебно решение следва да бъде оставено в сила.</w:t>
        <w:tab/>
        <w:br/>
        <w:tab/>
        <w:t xml:space="preserve">С оглед изхода на делото не следва да бъдат присъждани в полза на касаторите претендираните разноски.</w:t>
        <w:tab/>
        <w:br/>
        <w:tab/>
        <w:t xml:space="preserve">От ответната страна OMEGA S.A. не се претендират разноски, поради което съдът не дължи произнасяне.</w:t>
        <w:tab/>
        <w:br/>
        <w:tab/>
        <w:t xml:space="preserve">Водим от горното и на основание чл. 221, ал. 2 от АПК Върховният административен съд, седмо отделение</w:t>
        <w:tab/>
        <w:br/>
        <w:tab/>
        <w:t xml:space="preserve">РЕШИ:</w:t>
        <w:tab/>
        <w:br/>
        <w:tab/>
        <w:t xml:space="preserve">ОСТАВЯ В СИЛА Решение № 8207 от 28.12.2023 г. по адм. дело № 5504/2023 г. на Административен съд София-град.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ЛЮБОМИР ГАЙДОВ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РАЕВА/п/ МИРЕЛА ГЕОРГИЕВА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