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№7631/19.06.2024 по адм. д. №4138/2024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7631 София, 19.06.2024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Ася Петрова изслуша докладваното от съдията Петя Желева по административно дело № 4138/2024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ОДОП - София при ЦУ на НАП, чрез гл. юрисконсулт К. Кирилов срещу Решение № 1695 от 14.03.2024 г., постановено по адм. дело № 7593/2023 г. по описа на Административен съд София град, с което е отменен Ревизионен акт /РА/ № Р-22000122005084-091-001/10.04.2023 г., издаден от орган по приходите при ТД на НАП - София, в потвърдената му част с Решение № 891/28.06.2023 г. на Директор на Дирекция ОДОП София, с който на Греат Оутдорс ЕООД, е начислен допълнително ДДС в размер на 177 100,02 лв. във връзка с декларираните ВОД на стоки към S. VAINAS CO OE. и VAINAS URBAN EE за данъчни периоди м.08.2022 г. и м.10.2022 г. и осъдена Дирекция ОДОП - София да заплати на Греат Оутдорс ЕООД разноски в размер на 10 650 лв.</w:t>
        <w:tab/>
        <w:br/>
        <w:tab/>
        <w:t xml:space="preserve">С касационната жалба са изложени доводи за неправилност на решението поради допуснати съществени процесуални нарушения, противоречие с материалния закон и необоснованост - касационни основания по чл. 209, т. 3 АПК. Твърди се, че първоинстанционният съд е изградил изводите си за осъществени ВОД без да извърши анализ на съдържанието на представените международни товарителници /CMR/. Неправилно съдът приел, че CMR доказват ВОД, след като не съдържат съществени реквизити относно мястото на натоварване, мястото на разтоварване, данни за вида, номерата и маркировката на превозваната стока. Твърди се, че обратно на приетото от съда, ССЕ не доказва плащане по процесните фактури, а установява липса на плащане по три от фактурите и частично плащане по останалите две. Наред с това, не било опровергано и обстоятелството, установено в хода на ревизията, че получателя VAINAS URBAN EE не е декларирал ВОП по данни от системата VIES за контрола на ВОД. Иска се отмяна на обжалваното решение и отхвърляне жалбата срещу РА. Претендират се и разноски за юрисконсултско възнаграждение за двете инстанции в общ размер на 23 686 лв. и платена държавна такса за касационната инстанция в размер на 1 438 лв.</w:t>
        <w:tab/>
        <w:br/>
        <w:tab/>
        <w:t xml:space="preserve">Ответникът - Греат Оутдорс ЕООД, в писмен отговор на касационната жалба чрез адв. Цветанов и чрез процесуален представител адв. Лазаров в открито съдебно заседание, оспорва касационната жалба, като неоснователна. Претендира присъждане на разноски, съгласно списък и прави възражение за прекомерност на претендираните разноски за юрисконсулт с позоваване на Решение на Съда на ЕС от 25 януари 2024 г. по дело C-438/22.</w:t>
        <w:tab/>
        <w:br/>
        <w:tab/>
        <w:t xml:space="preserve">Прокурорът от Върховна прокуратура на Република България дава заключение за неоснователност на касационната жалба.</w:t>
        <w:tab/>
        <w:br/>
        <w:tab/>
        <w:t xml:space="preserve">Върховният административен съд, състав на първо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 за основателна.</w:t>
        <w:tab/>
        <w:br/>
        <w:tab/>
        <w:t xml:space="preserve">Предмет на оспорване пред Административен съд София град (АССГ) е бил РА № Р-22000122005084-091-001/10.04.2023 г., издаден от орган по приходите при ТД на НАП - София, в потвърдената му част с Решение № 891/28.06.2023 г. на Директор на Дирекция ОДОП София, с който на Греат Оутдорс ЕООД са установени задължения за ДДС в общ размер на 50 904,07 лева, ведно със съответните лихви в размер на 2 729,03 лв., вследствие на допълнително начислен ДДС в размер на 177 100,02 лв. за данъчни периоди м.08.2022 г. и м.10.2022 г.</w:t>
        <w:tab/>
        <w:br/>
        <w:tab/>
        <w:t xml:space="preserve">Начисленият ДДС произтича от непризнаване на вътреобщностни доставки по фактури, издадени от Греат Оутдорс ЕООД, като доставчик на стоки дрехи и обувки с получатели гръцките дружества S. VAINAS CO OE. и VAINAS URBAN EE.</w:t>
        <w:tab/>
        <w:br/>
        <w:tab/>
        <w:t xml:space="preserve">АССГ е приел, че оспореният РА е издаден от компетентни органи, при спазване на приложимите процесуални правила, но в противоречие с материалноправните разпоредби. Съдът е обосновал извод, че по отношение на процесните доставки оспорващото дружество е доказало реално осъществени ВОД, респективно са налице основание за облагане на същите с ДДС с нулева ставка.</w:t>
        <w:tab/>
        <w:br/>
        <w:tab/>
        <w:t xml:space="preserve">Приел е, въз основа на представените в хода на ревизията документи, че транспортът на стоките е за сметка на доставчика, от което следва, че е налице хипотезата на чл. 45, т. 2, б. б от ППЗДДС, респ. осъществяването на ВОД следва да бъде удостоверено с транспортен документ. Приел е, че изпращането или транспортирането на стоките се доказвало с международни товарителници и потвърждения за получаване. В представените международни товарителници, РЛ е посочено за изпращач на стоката, получатели са гръцките дружества S. VAINAS CO OE. и VAINAS URBAN EE, а като превозвачи са вписани Джи Ес Ел Лоджистик ООД и Орбит EООД. Приетата по делото справка от Главна дирекция Гранична полиция изцяло опровергавала доводите на ревизиращите органи, че на датите вписани в ЧМР, товарни автомобили с посочените регистрационни номера не са преминавали през ГКПП на Република България и доказва всяко едно преминаване на автомобилите, съответно на издадените ЧМР.</w:t>
        <w:tab/>
        <w:br/>
        <w:tab/>
        <w:t xml:space="preserve">Прието е, че в хода на ревизионното производство дружеството е представило доказателства и относно заплащането на процесните ВОД, което се потвърждавало и от заключението на ССчЕ. Направен е извод, че ревизираното лице е добросъвестно, а представените от жалбоподателя в хода на ревизията доказателства установяват, че доставките са правилно документирани, осчетоводени и разплатени. В доказателствената съвкупност се съдържат кореспондиращи си търговски, данъчни, платежни и счетоводни документи, които водят до извода, че ВОД са осъществени.</w:t>
        <w:tab/>
        <w:br/>
        <w:tab/>
        <w:t xml:space="preserve">Обжалваното решение е неправилно, като постановено в нарушение на закона и необосновано.</w:t>
        <w:tab/>
        <w:br/>
        <w:tab/>
        <w:t xml:space="preserve">За да бъде доказано по несъмнен начин осъществяването на ВОД е необходимо да бъде установено кумулативното наличие на всички елементи от фактическия състав, регламентиран с чл. 7, ал. 1 ЗДДС: стоките следва да са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и е предоставил идентификационния си номер по ДДС на доставчика. 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 решение по делото Teleos C-409/04, решение по дело Twoh International C-184/05, решение от 16.12.2010 г. по дело Euro Tyre Holding, C-430/09, т. 29. Основанията за прилагане на нулева ставка съгласно чл. 53, ал. 2 ЗДДС се доказват с документите, предвидени в чл. 45 от ППЗДДС, а доказателствената тежест е за лицето, което претендира освобождаване на доставката от ДДС.</w:t>
        <w:tab/>
        <w:br/>
        <w:tab/>
        <w:t xml:space="preserve">Неправилно съдът приел, че изпращането или транспортирането на стоките се доказва с международни товарителници и потвърждения за получаване.</w:t>
        <w:tab/>
        <w:br/>
        <w:tab/>
        <w:t xml:space="preserve">В случая няма спор, че транспортът е извършен от трето лице за сметка на доставчика, поради което съгласно чл.45, т.2, б. б от ППЗДДС документ за изпращането или транспортирането на стоките може да бъде само транспортен документ, удостоверяващ, че стоките са получени на територията на друга държава членка.</w:t>
        <w:tab/>
        <w:br/>
        <w:tab/>
        <w:t xml:space="preserve">Неправилно съдът приел, че изпращането или транспортирането на стоките се доказва с международни товарителници и потвърждения за получаване.</w:t>
        <w:tab/>
        <w:br/>
        <w:tab/>
        <w:t xml:space="preserve">С случая, при транспорт за сметка на доставчика, както се посочи по-горе - документ за изпращането или транспортирането на стоките може да бъде само транспортен документ, удостоверяващ, че стоките са получени на територията на друга държава членка, а не потвърждение за получаване. Освен това приложените по делото потвърждения за получаване не съдържат задължителните по чл.45, т.2 б. а, изр.2 от ППЗДДС задължителни реквизити, като място на получаване, вид и количество на стоката, вид и марка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С оглед което, неправилно съдът е кредитирал представените потвържденията за получаване.</w:t>
        <w:tab/>
        <w:br/>
        <w:tab/>
        <w:t xml:space="preserve">Настоящата инстанция не споделя и извода на първоинстанционния съд, че изпращането или транспортирането на стоките се доказва с международни товарителници, като съобразява, че същите не съдържат съществени реквизити като място на получаване на стоките на територията на държава членка. В нито една от представени международни товарителници в кл.24 не се съдържат данни за място на получаване на стоките, а освен това не се съдържат и данни и за разтоварен пункт. Установява се, че в кл.3 Разтоварен пункт, в някои от товарителниците е посочено само Солун, Гърция /без конкретизация на разтоварен пункт/, а в други Солун, Гърция и административния адрес на получателя, но без да се посочва разтоварен пункт или място на получаване на стоките. Освен това в товарителниците не се съдържат данни за вида на стоките, които по фактури следва да бъдат различни видове дрехи, а в товарителниците са посочено само определен брой кашони и общо килограми. Този товар, при липса на други доказателства за предаване на стоки между доставчик и превозвач или между доставчик и получател, не може да се обвърже с фактурите.</w:t>
        <w:tab/>
        <w:br/>
        <w:tab/>
        <w:t xml:space="preserve">Безспорно е установено, че в случая не е представен договор между доставчика и получателя, които дружества, съгласно свидетелските показания на В. С. Х., са свързани лица, тъй като собственика и управителя на доставчика и свидетелката В. С. Х., като собственик и управител на двете гръцки дружества получатели са баща и дъщеря.</w:t>
        <w:tab/>
        <w:br/>
        <w:tab/>
        <w:t xml:space="preserve">Според обясненията на управителя на доставчика Греат Оутдорс ЕООД, стоките пристигат от Китай на пристанище в Солун с морски транспорт, след което със сухопътен транспорт пристигат в България и след това се изпращат обратно към клиенти в Гърция в случая към двете дружества, притежавани и управлявани от дъщеря му В. С. Х..</w:t>
        <w:tab/>
        <w:br/>
        <w:tab/>
        <w:t xml:space="preserve">Също така, не е оборена констатацията от ревизията, че получателя VAINAS URBAN EE няма декларирани придобивания на стоки от доставчика, а тези обявени от S. VAINAS CO OE. са на стойност по-ниска от декларираните от Греат Оутдорс ЕООД. Св. В. С. Х. обяснява този пропуск с допусната счетоводна грешка, но няма доказателства тази грешка да е поправена, а и свидетелските показания, като заинтересовани от изхода на спора не следва да се кредитират, в тази им част.</w:t>
        <w:tab/>
        <w:br/>
        <w:tab/>
        <w:t xml:space="preserve">Неправилно съдът е приел, че заплащането на процесните ВОД, се потвърждава от заключението на ССчЕ. Видно от заключението, три от общо пет фактури не са платени, а по две има частично плащане. Според свидетелските показания на В. С. Х. до неплащане се е стигнало, защото баща и казал да не му изпраща повече пари, тъй като има проблем с българските данъчни власти. В тази им част, показанията на свидетелката потвърждават факта на неплащане по фактурите по устни договорки между баща и дъщеря.</w:t>
        <w:tab/>
        <w:br/>
        <w:tab/>
        <w:t xml:space="preserve">При така установените факти и като съобрази и тълкуването на чл. 138, параграф 1 от Директива 2006/112/ЕО на Съвета от 28 ноември 2006 година относно общата система на данъка върху добавената стойност, изменена с Директива 2010/88/ЕС на Съвета от 7 декември 2010 г., дадено в решението по дело С-273/11 Mecsek-Gabona, че правото на освобождаване на вътреобщностна доставка може да бъде отказано, при условие че бъде установено, с оглед на обективни фактори, че доставчикът не е изпълнил полагащите му се задължения в областта на доказването или че е знаел или е трябвало да знае, че осъществената от него операция е била част от извършена от приобретателя измама, и че не е взел всички зависещи от него разумни мерки за избягване на собственото си участие в тази измама, настоящата инстанция приема следното:</w:t>
        <w:tab/>
        <w:br/>
        <w:tab/>
        <w:t xml:space="preserve">При липса на съществени реквизити в международните товарителници, като място на получаване, неправилно първоинстанционния съд е приел, че доставчика е изпълнил предвидените от закона задължения в областта на доказването относно транспортирането на стоките в друга държава-членка. Освен това с оглед установените факти, че стоките се транспортират от Гърция към България и обратно, а получателите гръцки дружества, са свързани лица с доставчика и не декларират ВОП по три от процесните фактури, а по останалите две декларира по-ниски стойности, както и че плащането по процесните фактури не е доказано, настоящата инстанция не споделя и извода на първоинстанционния съд за добросъвестност на доставчика.</w:t>
        <w:tab/>
        <w:br/>
        <w:tab/>
        <w:t xml:space="preserve">По така изложените съображения, настоящият съдебен състав на Върховен административен съд, първо отделение, намира, че решението като неправилно подлежи на отмяна, а на основание чл. 222, ал. 1 АПК следва да се постанови друго решение по съществото на спора, с което се отхвърли жалбата на Греат Оутдорс ЕООД срещу Ревизионен акт № Р-22000122005084-091-001/10.04.2023 г., издаден от орган по приходите при ТД на НАП - София, в частта потвърдена с Решение № 891/28.06.2023 г. на Директор на Дирекция ОДОП София, с който на Греат Оутдорс ЕООД са установени задължения за ДДС в общ размер на 50 904,07 лева, ведно със съответните лихви в размер на 2 729,03 лв., вследствие на допълнително начислен ДДС в размер на 177 100,02 лв. за данъчни периоди м.08.2022 г. и м.10.2022 г.</w:t>
        <w:tab/>
        <w:br/>
        <w:tab/>
        <w:t xml:space="preserve">С оглед изхода на спора, решението е неправилно и в частта на разноските, поради което следва да се отмени и в тази му част, като се присъдят такива на Национална агенция по приходите в състава на която е включена дирекция ОДОП София. При преценка на възражението за прекомерност на юрисконсултското възнаграждение, настоящата инстанция съобрази следното:</w:t>
        <w:tab/>
        <w:br/>
        <w:tab/>
        <w:t xml:space="preserve">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 случая, пред първоинстанционния съд са проведени три съдебни заседания с участие на процесуален представител на дирекция ОДОП София, касационната жалба на директор на дирекция ОДОП Пловдив е подадена чрез юрисконсулт Кирилов, като процесуален представител на касатора е взел участие и в проведеното открито съдебно заседание пред касационната инстанция, спора е с материален интерес от 177 100,02 лв., но не се отличава с фактическа или правна сложност. При съобразяване на тези критерии, посочени в решението на СЕС и на основание чл. 161, ал. 1, изр.2 ДОПК в полза на НАП следва да се присъдят разноски за юрисконсултско възнаграждение в размер на 5 000 лева за всяка инстанция, или общо разноски за юрисконсултско възнаграждение за двете инстанции в размер на 10 000 лева, както и разноски за държавна такса за касационното производство в претендирания размер от 1 438 лв. или общо разноски в размер на 11 438 лв.</w:t>
        <w:tab/>
        <w:br/>
        <w:tab/>
        <w:t xml:space="preserve">Мотивиран така и на основание чл. 222, ал. 1 АПК, Върховният административен съд, Първо отделение</w:t>
        <w:tab/>
        <w:br/>
        <w:tab/>
        <w:t xml:space="preserve">РЕШИ:</w:t>
        <w:tab/>
        <w:br/>
        <w:tab/>
        <w:t xml:space="preserve">ОТМЕНЯ Решение № 1695 от 14.03.2024 г., постановено по адм. дело № 7593/2023 г. по описа на Административен съд София град и вместо него ПОСТАНОВЯВА:</w:t>
        <w:tab/>
        <w:br/>
        <w:tab/>
        <w:t xml:space="preserve">ОТХВЪРЛЯ жалбата на Греат Оутдорс ЕООД срещу Ревизионен акт № Р-22000122005084-091-001/10.04.2023 г., издаден от орган по приходите при ТД на НАП - София, в частта потвърдена с Решение № 891/28.06.2023 г. на Директор на Дирекция ОДОП София, с който на Греат Оутдорс ЕООД са установени задължения за ДДС в общ размер на 50 904,07 лева, ведно със съответните лихви в размер на 2 729,03 лв., вследствие на допълнително начислен ДДС в размер на 177 100,02 лв. за данъчни периоди м.08.2022 г. и м.10.2022 г.</w:t>
        <w:tab/>
        <w:br/>
        <w:tab/>
        <w:t xml:space="preserve">ОСЪЖДА Греат Оутдорс ЕООД, ЕИК 205874888 да заплати в полза на Националната агенция по приходите разноски в размер на 11 438 /единадесет хиляди четиристотин тридесет и осем лева /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