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№7812/25.06.2024 по адм. д. №4394/2024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7812 София, 25.06.2024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четвърти юни две хиляди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Симона Попова изслуша докладваното от председателя Галина Солакова по административно дело № 4394/2024 г.</w:t>
        <w:tab/>
        <w:br/>
        <w:tab/>
        <w:t xml:space="preserve">Производството е по чл. 208 и сл. от АПК, образувано по касационна жалба на ЕТ "Минкин - А. Минкин", със седалище и адрес на управление гр.София, чрез адв. Колеолов, срещу решение № 916 от 12.02.2024 г., постановено по адм. дело №2118/2023 г. по описа на Административен съд - София град, с което е отхвърлено оспорването му на заповед №РА-30-67 / 23.01.2023 г. и заповед № РА-30-179/ 22.02.2023 г. на главния архитект на Столична община. С доводи за незаконосъобразност на решението, поради допуснати съществени процесуални нарушения и необоснованост, се претендира неговата отмяна и произнасяне по същество с отмяна на процесните заповеди. Не претендира разноски.</w:t>
        <w:tab/>
        <w:br/>
        <w:tab/>
        <w:t xml:space="preserve">Ответникът главен архитект на Столична община, чрез юрк. Василева, излага доводи за неоснователност на касационната жалба и моли за оставяне в сила на решението като законосъобразно, обосновано и правилно. Претендира юрк. възнаграждение за касационната инстанция.</w:t>
        <w:tab/>
        <w:br/>
        <w:tab/>
        <w:t xml:space="preserve">Прокурорът от Върховна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изцяло.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допустима.</w:t>
        <w:tab/>
        <w:br/>
        <w:tab/>
        <w:t xml:space="preserve">След извършена проверка на правилността на обжалваното решение, настоящият състав счита, че касационната жалба е основателна.</w:t>
        <w:tab/>
        <w:br/>
        <w:tab/>
        <w:t xml:space="preserve">С обжалваното решение е отхвърлена жалбата на настоящия касатор срещу заповед №РА-30-67 / 23.01.2023 г. на главния архитект на Столична община, с която на основание чл.225а, ал. 1 във вр. с чл.225, ал.2, т. 2 от ЗУТ е разпоредено премахването на незаконен строеж „самостоятелен обект в сграда“ с идентификатор 68134.109.33.1.2 по КККР, изграден без одобрен инвестиционен проект и издадено разрешение за строеж /РС/. Разпореденият за премахване незаконен строеж е описан в мотивната част на заповедта като „офис, състоящ се от фоайе, помещение за офис, две приемни, компютърна стая, склад и сервизно помещение, всичко със застроена площ от 111,75 кв. м., а в Констативен акт №2/24.10.2022г. и приложената към него графична част с площ от 112 кв. м. С последващата заповед № РА-30-179/ 22.02.2023 г. на главния архитект на Столична община, по реда на чл.91,ал.1 АПК е изменена заповед №РА-30-67 / 23.01.2023 г. на главния архитект на Столична община като е визирана „приблизителна застроена площ 101,85кв. м.“ на разпоредения за премахване незаконен строеж, тъй като частта от приблизително 9,9кв. м. съставлява узаконена пристройка, неподлежаща на премахване /Акт за узаконяване №163/10.06.1999г. на главния архитект на София/. След обстойно пресъздаване на изяснената по делото фактическа обстановка, първоинстанционният съд е приел, че от събраните по делото доказателства, вкл. заключенията на двете съдебно-технически експертизи /архитектура и геодезия/, се установява по безспорен начин наличие на визираното в заповедта основание по т.2, ал.2, чл.225 ЗУТ, тъй като се касае за строеж по смисъла на §5, т. 38 от ДР на ЗУТ, с описани параметри и местонахождение, установени в административното производство и потвърдени изцяло от СТЕ, който не попада в режим на търпимост по §16 от ДР на ЗУТ и §127 от ПЗР на ЗИД на ЗУТ.</w:t>
        <w:tab/>
        <w:br/>
        <w:tab/>
        <w:t xml:space="preserve">Така постановеното решение е незаконосъобразно поради допуснато съществено процесуално нарушение по чл.172а, ал.2 АПК, касаещо неизследване на въпроса за индивидуализацията на разпоредения за премахване незаконен строеж, в който смисъл е основното възражение на оспорващия ЕТ.</w:t>
        <w:tab/>
        <w:br/>
        <w:tab/>
        <w:t xml:space="preserve">При извършената по реда на чл. 168 във вр. с чл. 146 АПК проверка на законосъобразността на оспорените заповед №РА-30-67 / 23.01.2023 г. и заповед № РА-30-179/ 22.02.2023 г. на главния архитект на Столична община е изследвано формално спазването на предвидените в чл. 59, ал. 2 АПК изисквания за съдържание на административните актове. Въз основа на обективираните в мотивните части на първоначалната заповед и последващата заповед, с която първата е изменена по реда на чл.91 АПК, не може да се прецени какъв обем от „самостоятелен обект в сграда“ с идентификатор 68134.109.33.1.2 по КККР подлежи на премахване. Незаконният строеж е индивидуализиран само по квадратура, посочена „приблизително“ и с макар и малко несъответствие между констативния акт и двете заповеди. С втората заповед е намалена площта на разпоредения за премахване незаконен строеж с 9,9 кв. м.,тъй като е приспадната тази площ, заета от надлежно узаконена пристройка през 1999г. От приетата по делото в открито съдебно заседание на 04.10.2023г. съдебно-техническа експертиза /част геодезия/, необсъдена в обжалваното решение, се установява по безспорен начин, че в контура на разпоредения за премахване незаконен строеж попадат части от двете съседни законно изградени постройки и част от узаконената пристройка пред 1999г., чията площ е различна /по-голяма/ от приспаднатата от административния орган със заповед № РА-30-179/ 22.02.2023 г. Вещото лице сочи, че в обема на разпоредения за премахване „самостоятелен обект в сграда“ с идентификатор 68134.109.33.1.2 по КККР попадат 25кв. м. от съседната законна сграда с пл.№29 по приложената скица, както и част от сграда с пл.№30 с площ от 5кв. м.</w:t>
        <w:tab/>
        <w:br/>
        <w:tab/>
        <w:t xml:space="preserve">Тези установявания кореспондират на събраните гласни доказателства / свид. Захариев и свид. Георгиев/,сочещи на извършена проверка от работната група преди изготвяне на Констативен акт №2/24.10.2022г. само при външен оглед на обследвания незаконен строеж. Свид. А. Захариев, член на работната група сочи, че не са влизали вътре в сградата, въпреки, че им е предоставен достъп, а външно са замерили сградата.</w:t>
        <w:tab/>
        <w:br/>
        <w:tab/>
        <w:t xml:space="preserve">При тези данни настоящият състав приема, че оспорената заповед №РА-30-67 / 23.01.2023 г. , ведно с изменението в площта със заповед № РА-30-179/ 22.02.2023 г. на главния архитект на Столична община, съдържа вътрешно противоречие между мотивната и разпоредителната й част, което е следствие от допуснато съществено нарушение на административната процедура и води до неясен предмет на наредения за премахване строеж - без направено описание и точна конкретизация на обема и параметрите на незаконния строеж. Същият е квалифициран като незаконен, като е описан единствено с местонахождение и площ, която не отговаря на фактическото му състояние, установено от вещото лице, т. е предмета на заповедта е неясен и обхваща части от двете съседни законни сгради, чието засягане при изпълнението на заповедта е недопустимо и несъразмерно по чл.6 АПК.</w:t>
        <w:tab/>
        <w:br/>
        <w:tab/>
        <w:t xml:space="preserve">С оглед изложеното настоящият състав намира, че оспорената заповед страда от тежък порок, тъй като е с неясен предмет и от нея не може да бъде установен еднозначно обема на незаконният строеж. Тази неяснота в предмета на административния акт съставлява нарушение на изискванията за форма по чл. 59, ал. 2, т. 4 и 5 АПК. При издаване на заповедта по чл. 225а, ал. 1 ЗУТ административният орган е длъжен с оглед нормата на чл. 35 АПК, наред с липсата на строителни книжа за проверявания обект да установи вида, местоположението и всички относими към индивидуализацията на строежа факти. Събраните в първоинстанционното производство гласни доказателства сочат на неизпълнение на това задължение. Ясното и точно описание на подлежащия на премахване незаконен строеж е от значение освен за законосъобразността на заповедта по чл.225а, ал.1 ЗУТ и за последващото изпълнение на заповедта след влизането й в сила, тъй като принудителното изпълнение не може да засяга права, извън описаните в изпълнителното основание.</w:t>
        <w:tab/>
        <w:br/>
        <w:tab/>
        <w:t xml:space="preserve">Нарушенията, допуснати при издаването на оспорения административен акт са относими към отменителните основания на чл. 146, т. 2 и т. 3 АПК и като такива, засягащи самото съдържание на волеизявлението, налагат заповедта да бъде отменена като процесуално незаконосъобразна. Като е достигал до извод в обратен смисъл, първоинстанционният съд е постановил обжалваното решение в противоречие със закона. Това налага неговата отмяна като неправилно и постановяване на друго, с което се отмени заповед №РА-30-67 / 23.01.2023 г. , ведно с изменението по реда на чл.91 АПК в площта на разпореденият за премахване незаконен строеж със заповед № РА-30-179/ 22.02.2023 г. на главния архитект на Столична община.</w:t>
        <w:tab/>
        <w:br/>
        <w:tab/>
        <w:t xml:space="preserve">Разноски не се претендират от ЕТ "Минкин - А. Минкин" и пред двете съдебни инстанции, поради което не следва да се присъждат такива.</w:t>
        <w:tab/>
        <w:br/>
        <w:tab/>
        <w:t xml:space="preserve">По изложените съображения и на основание чл. 221, ал. 2 във вр. с чл. 222, ал. 1 АПК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ОТМЕНЯ изцяло решение № 916 от 12.02.2024 г. по адм. дело №2118/2023 г. по описа на Административен съд - София град и вместо него ПОСТАНОВЯВА:</w:t>
        <w:tab/>
        <w:br/>
        <w:tab/>
        <w:t xml:space="preserve">ОТМЕНЯ заповед №РА-30-67 / 23.01.2023 г. и заповед № РА-30-179/ 22.02.2023 г., издадени от главния архитект на Столична община като незаконосъобразни.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