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№2681/30.05.2024 по гр. д. №4115/2023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2681</w:t>
        <w:tab/>
        <w:br/>
        <w:tab/>
        <w:t xml:space="preserve"/>
        <w:tab/>
        <w:br/>
        <w:tab/>
        <w:t xml:space="preserve">гр. София, 30.05.2024 г.</w:t>
        <w:tab/>
        <w:br/>
        <w:tab/>
        <w:t xml:space="preserve"/>
        <w:tab/>
        <w:br/>
        <w:tab/>
        <w:t xml:space="preserve">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осми май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4115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касационна жалба на „Дженерали Застраховане“ АД вх. № 260231/27.06.2023 г., подадена срещу решение № 260001/19.05.2023 г. по в. гр. д. № 219/2020 г. на Апелативен съд – Варна, с което е оставена без уважение молба на дружеството за тълкуване на решение № 260001/13.08.2020 г. по същото въззивно дело в частта, с която „Дженерали Застраховане“ АД, в качеството му на правоприемник на „Виктория“АД по сключен договор за застраховка „Професионална отговорност на хуманни лекари и медицински персонал“ - полица № 1314 080 13 0002 със срок на действие от 22.11.2013 г. до 21.11.2014 г., е осъдено да заплати на „МБАЛ-Добрич“ АД сумата от 200 000 лв., представляваща подлежащо на възстановяване обезщетение за неимуществени вреди, присъдено в полза на А. Г. М., ЕГН [ЕГН] и Я. Г. Д., ЕГН [ЕГН], при условие че така присъдените суми бъдат изплатени от застрахования на увредените лица, ведно с начислените върху тях лихви, считано от 16.01.2014 г. до сбъдване на условието, както и разноски по обратния иск в размер на 7900 лв. </w:t>
        <w:tab/>
        <w:br/>
        <w:tab/>
        <w:t xml:space="preserve"/>
        <w:tab/>
        <w:br/>
        <w:tab/>
        <w:t xml:space="preserve">Въззивният съд е съобразил, че е сезиран от „Дженерали Застраховане“АД с направено искане за тълкуване на неясното съдебно решение в частта, с която е уважен, и относно размера, в който е уважен, обратният иск на „МБАЛ-Добрич“ АД срещу „Дженерали застраховане“ АД, и по-конкретно – относно законните лихви върху сумата от 200 000 лв. от 16.01.2014 г. Молителят твърди, че на 23.02.2023 г. получил покана за доброволно изпълнение от „МБАЛ-Добрич“ АД, от която узнал за определение № 14/10.01.2023 г., постановено по в. гр. д. № 600/2022 г., с което е отменено разпореждане № 269189/03.11.2022 г. на ДОС и е постановено издаване на изпълнителен лист за заплащане на лихви върху присъдената сума от 200 000 лв. Според молителя посоченото определение променя смисъла на диспозитива на решение № 260001/13.08.2020 г. по в. гр. д. № 219/2020 г. на Апелативен съд - Варна, с което не се присъждат лихви. Посочва също, че прилагането на граматическото и логическото тълкуване, спазването на правилата за писане и изразяване в писмена форма, водят до извод, че с диспозитива на решението „Дженерали Застраховане“ АД е осъдено да заплати на „МБАЛ-Добрич“ АД изплатените от последната на ищците суми до размера на договорения по застраховката лимит на отговорност - 200 000 лв. Излага също, че в мотивите на решението не се обсъждат лихвите по обратния иск на „МБАЛ-Добрич“ АД срещу „Дженерали застраховане“ АД, тъй като макар и включени в обезщетението съгласно разпоредбата на чл. 223, ал. 2 КЗ, същите са над лимита на отговорност по договора за застраховка.</w:t>
        <w:tab/>
        <w:br/>
        <w:tab/>
        <w:t xml:space="preserve"/>
        <w:tab/>
        <w:br/>
        <w:tab/>
        <w:t xml:space="preserve">Въззивният съд е намерил молбата по чл. 251 ГПК за неоснователна.</w:t>
        <w:tab/>
        <w:br/>
        <w:tab/>
        <w:t xml:space="preserve"/>
        <w:tab/>
        <w:br/>
        <w:tab/>
        <w:t xml:space="preserve">Изложил е, че на тълкуване по реда на чл. 251 ГПК подлежат влезлите във формална законна сила решения, които са неясни или двусмислени и този им порок е обективиран в постановения от съда диспозитив. В този смисъл предмет на тълкуване могат да бъдат само пороци от посочения по-горе вид, съдържащи се в диспозитива на тълкувания съдебен акт, които водят до невъзможност от прилагане на правните последици на акта. Приел е, че в процесния случай подобна неяснота липсва. Волята на съда, обективирана в диспозитива на решението, чието тълкуване се иска, е ясно изразена и обусловена от приетото в мотивната част на съдебния акт. Съдът е посочил и че решението, по отношение на което се иска тълкуване, е било обжалвано и потвърдено от състав на ВКС, поради което е недопустимо в производството пред Апелативен съд - Варна да се разглежда въпросът относно съответствието на присъдената с решението сума с размера на полицата и дали лихвите за забава следва да се включват в застрахователното обезщетение. Намерил е и че от граматическото тълкуване на текста на диспозитива на решението в частта, с която е уважен предявеният обратен иск, следва, че застрахователното дружество е осъдено да заплати на „МБАЛ-Добрич“ АД главница, лихви и разноски. Текстът на диспозитива кореспондира и на изложените в решението мотиви, че тъй като застрахователното събитие е настъпило по време на действието на договора, застрахователят отговаря за вредите, представляващи пряк и непосредствен резултат от непозволеното увреждане, както и за лихва за забава, когато застрахованият отговаря пред увреденото лице. Въззивният състав е заключил, че волята на съда, обективирана в диспозитива на решението, чието тълкуване се иска, е ясно изразена и обусловена от приетото в мотивната част на съдебния акт.</w:t>
        <w:tab/>
        <w:br/>
        <w:tab/>
        <w:t xml:space="preserve"/>
        <w:tab/>
        <w:br/>
        <w:tab/>
        <w:t xml:space="preserve">Жалбоподателят счита решението на въззивния съд за неправилно – незаконосъобразно и необосновано. Счита, че са налице всички предпоставки за извършване на тълкуване. Излага, че отговорността на застрахователя е лимитирана, като този лимит е изчерпан с достигане на сумата от 200 000 лв., като аргументите за това са пряко свързани с прилагането на закона, действащ по време на осъществяване на деликта (чл. 223, ал. 1 КЗ, отм.). Счита, че не дължи лихви за забава.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ГПК, като формулира следните въпроси, по които твърди, че се е произнесъл въззивният съд: 1. Дължи ли съдът произнасяне/тълкуване по всяка отправена към него молба за тълкуване на постановено решение; 2. Достатъчно ли е съдът да утвърди, че за него едно решение е с ясно (за съда) изразена воля, за да остави молбата без уважение; 3. Следва ли да се подложи на граматическо и смислово/логическо тълкуване и разясняване изписаният от съда диспозитив, когато има отправена надлежна молба за това от страна по делото; 4. Допустимо ли е съдът да откаже да проведе тълкуване на своето решение граматически, вкл. ползвайки експерти в областта, при констатирано различие при разбирането на съдържание на диспозитива по обратния иск в частта за лихвите, видно от отказа на първоинстанционния съд да издаде изпълнителен лист в тази част от решението на АС – Варна; 5. „Бихме искали да помолим ВКС, към чието решение Апелативен съд - Варна препраща, да отговори дали смислово и граматически диспозитива на решението на Апелативен съд - Варна в частта по обратния иск включва и лихвите за забава върху главницата от 200 000 лева или тяхното плащане (на лихвите) на ищците по делото от МБАЛ Добрич АД е условие да се иска плащане на 200 000 лева, ведно с разноски 7900 лева от Дженерали Застраховане АД“; 5. „Дали ВКС, „оставяйки в сила“ Решението на АС-Варна, може да тълкува това решение (или своето такова) в частта за лихвите върху главницата - по обратния иск и предвид мотивите на решението какъв е смисъла на този диспозитив“.</w:t>
        <w:tab/>
        <w:br/>
        <w:tab/>
        <w:t xml:space="preserve"/>
        <w:tab/>
        <w:br/>
        <w:tab/>
        <w:t xml:space="preserve">Позовава се на практика на ВКС.</w:t>
        <w:tab/>
        <w:br/>
        <w:tab/>
        <w:t xml:space="preserve"/>
        <w:tab/>
        <w:br/>
        <w:tab/>
        <w:t xml:space="preserve">От насрещната страна „МБАЛ-Добрич“ АД е постъпил отговор, в който са изложени съображения за неоснователност на жалбата. Допълнително са представени доказателства за платена от „Дженерали Застраховане“ АД на „МБАЛ-Добрич“ АД сума в размер на 172 423.06 лв., представляваща законната лихва върху главницата от 200 000 лв., присъдена с влязлото в сила решение № 260001/19.05.2023 г. по в. гр. д. № 219/2020 г. на Апелативен съд – Варна. Ответникът по касационната жалба счита, че след извършеното плащане, липсва правен интерес от настоящото дело.</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ТР № 1/19.02.2010 г. по тълк. д. № 1/2009 г. на ОСГТК на ВКС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Първите четири въпроса от изложението към касационната жалба не могат да обусловят допускане на касационно обжалване. По тях не се констатира противоречие с практиката на ВКС; освен това вторият и четвъртият въпроси са формулирани според твърденията на жалбоподателя, а не според изложените от Апелативен съд – Варна съображения. </w:t>
        <w:tab/>
        <w:br/>
        <w:tab/>
        <w:t xml:space="preserve"/>
        <w:tab/>
        <w:br/>
        <w:tab/>
        <w:t xml:space="preserve">В правната доктрина и съдебната практика, вкл. визираната от жалбоподателя, се приема, че тълкуването на съдебно решение представлява форма на официално, авторитетно тълкуване. То се налага тогава, когато изразената от съда воля е неясна, двусмислена или вътрешно противоречива. Целта на тълкуването е да се отстранят посочените недостатъци на решението, които правят невъзможно принудителното му изпълнение или съществено го затрудняват. На тълкуване по реда на чл. 251 ГПК подлежи само диспозитивът на съдебния акт, но не и фактическите или правни изводи в мотивите към него. Тълкуването следва да изхожда от изложените в решението мотиви; в производството по тълкуване не е допустимо да се обсъждат правни доводи относно предмета на спора и доказателствата, както и оплаквания за допуснати от съда нарушения на материалния или на процесуалния закон. Когато волята на съда, материализирана в диспозитива на решението, е ясно изразена, съдът оставя без уважение искането по чл. 251 ГПК.</w:t>
        <w:tab/>
        <w:br/>
        <w:tab/>
        <w:t xml:space="preserve"/>
        <w:tab/>
        <w:br/>
        <w:tab/>
        <w:t xml:space="preserve">В случая жалбоподателят оспорва да е осъден за заплащане на законната лихва върху главницата от 200 000 лв., в който смисъл иска да бъде тълкувано въззивното решение. Апелативен съд – Варна е разгледал молбата му по чл. 251 ГПК и аргументирано е приел, че липсва неяснота в диспозитива – в смисъл, че с него „Дженерали Застраховане“ АД е осъдено да заплати на „МБАЛ-Добрич“ АД и законната лихва върху главницата от 200 000 лв., като е взел предвид изложените мотиви, съгласно които застрахователят отговаря за вредите, представляващи пряк и непосредствен резултат от непозволеното увреждане, както и за лихва за забава, когато застрахованият отговаря пред увреденото лице . </w:t>
        <w:tab/>
        <w:br/>
        <w:tab/>
        <w:t xml:space="preserve"/>
        <w:tab/>
        <w:br/>
        <w:tab/>
        <w:t xml:space="preserve">Петият и шестият въпроси не са такива по смисъла на чл. 280, ал. 1 ГПК; не може да се приеме и че настоящият съд е техен адресат. </w:t>
        <w:tab/>
        <w:br/>
        <w:tab/>
        <w:t xml:space="preserve"/>
        <w:tab/>
        <w:br/>
        <w:tab/>
        <w:t xml:space="preserve">В действителност, с молбата по чл. 251 ГПК „Дженерали Застраховане“ АД се опитва да предизвика промяна във формираната воля на съда, обективирана във влязлото в сила решение. В този смисъл са и доводите му по съществото на материалноправния спор, че не дължи заплащане на законна лихва, които не могат да бъдат обсъждани в настоящото производство.</w:t>
        <w:tab/>
        <w:br/>
        <w:tab/>
        <w:t xml:space="preserve"/>
        <w:tab/>
        <w:br/>
        <w:tab/>
        <w:t xml:space="preserve">Същевременно атакуваното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Ответникът по касационната жалба не е направил искане за разноски за производството пред ВКС.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260001/19.05.2023 г. по в. гр. д. № 219/2020 г. на Апелативен съд – Варна.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