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№60195/07.10.2021 по търг. д. №1234/2021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Върховен касационен съд, I т. о., определение по т. д. № 1234/2021 г., стр. 2/2</w:t>
        <w:tab/>
        <w:br/>
        <w:tab/>
        <w:t xml:space="preserve"/>
        <w:tab/>
        <w:br/>
        <w:tab/>
        <w:t xml:space="preserve">ОПРЕДЕЛЕНИЕ№ 60195София,07.10.2021 г.</w:t>
        <w:tab/>
        <w:br/>
        <w:tab/>
        <w:t xml:space="preserve"/>
        <w:tab/>
        <w:br/>
        <w:tab/>
        <w:t xml:space="preserve">ВЪРХОВЕН КАСАЦИОНЕН СЪД, Първо търговско отделение, в състав:</w:t>
        <w:tab/>
        <w:br/>
        <w:tab/>
        <w:t xml:space="preserve"/>
        <w:tab/>
        <w:br/>
        <w:tab/>
        <w:t xml:space="preserve"> Председател: Елеонора Чаначева</w:t>
        <w:tab/>
        <w:br/>
        <w:tab/>
        <w:t xml:space="preserve"/>
        <w:tab/>
        <w:br/>
        <w:tab/>
        <w:t xml:space="preserve"> Членове: Росица Божилова</w:t>
        <w:tab/>
        <w:br/>
        <w:tab/>
        <w:t xml:space="preserve"/>
        <w:tab/>
        <w:br/>
        <w:tab/>
        <w:t xml:space="preserve"> Васил Христакиев</w:t>
        <w:tab/>
        <w:br/>
        <w:tab/>
        <w:t xml:space="preserve"/>
        <w:tab/>
        <w:br/>
        <w:tab/>
        <w:t xml:space="preserve">разгледа в закрито заседание докладваното от съдията Христакиев т. д. № 1234 по описа за 2021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280 и сл. ГПК. Образувано е по касационна жалба на ищеца „Фантазия-21“ ООД (н) срещу въззивно решение на Бургаски апелативен съд. </w:t>
        <w:tab/>
        <w:br/>
        <w:tab/>
        <w:t xml:space="preserve"/>
        <w:tab/>
        <w:br/>
        <w:tab/>
        <w:t xml:space="preserve">Постъпила е молба от ищеца-жалбоподател, представляван от управителя Й. Й., с която се заявява отказ от иска, по който е образувано делото и се иска на основание чл. 233 ГПК обезсилване на решенията на предходните инстанции. </w:t>
        <w:tab/>
        <w:br/>
        <w:tab/>
        <w:t xml:space="preserve"/>
        <w:tab/>
        <w:br/>
        <w:tab/>
        <w:t xml:space="preserve">От името на ищеца-жалбоподател отказът е извършен от надлежно овластен представител – вписания в търговския регистър управител със самостоятелна представителна власт, отделно от другия управител. С оглед предмета на делото – предявени от длъжника в несъстоятелност отрицателни искове по чл. 694, ал. 1 ТЗ – съгласие на синдика не е необходимо (чл. 635, ал. 3 ТЗ). Поради това и на основание чл. 233, изр. 3 ГПК исковото производство следва да бъде прекратено след обезсилване на въззивното решение изцяло, а на първоинстанционното – в обжалваната по въззивен и касационен ред част, доколкото относно уважената част от исковете (за сумата 20 195 лв. разноски по изпълнителни дела) първоинстанционното решение е влязло в сила като необжалвано. </w:t>
        <w:tab/>
        <w:br/>
        <w:tab/>
        <w:t xml:space="preserve"/>
        <w:tab/>
        <w:br/>
        <w:tab/>
        <w:t xml:space="preserve">На основание чл. 78, ал. 3 ГПК и съобразно направеното в отговора на жалбата искане и представените писмени доказателства жалбоподателят дължи на ответника „Стара Сокс“ ЕООД и направените за касационното производство разноски – 5025 лв. възнаграждение за адвокат. </w:t>
        <w:tab/>
        <w:br/>
        <w:tab/>
        <w:t xml:space="preserve"/>
        <w:tab/>
        <w:br/>
        <w:tab/>
        <w:t xml:space="preserve">С тези мотиви съдътОПРЕДЕЛИ:Обезсилва на основание чл. 233, изр. 3 ГПК и поради отказ от исковете решение № 3/21.01.2021 г. по т. д. № 225/2020 г. по описа на Бургаски апелативен съд, както и решение № 260004/15.09.2020 г. по т. д. № 125/2019 г. по описа на Сливенски окръжен съд в частта, с която са отхвърлени над размер от 20195 лв. предявените от „Фантазия-21“ ООД (н.) срещу „Стара Сокс“ ЕООД искове по чл. 694, ал. 1 ТЗ, и прекратява исковото производство. </w:t>
        <w:tab/>
        <w:br/>
        <w:tab/>
        <w:t xml:space="preserve"/>
        <w:tab/>
        <w:br/>
        <w:tab/>
        <w:t xml:space="preserve">Осъжда „Фантазия-21“ ООД, ЕИК[ЕИК], [населено място], [улица], да заплати на „Стара Сокс“ ЕООД, ЕИК[ЕИК], [населено място], [улица], на основание чл. 78, ал. 3 ГПК разноски за касационното производство в размер на 5025 лв. </w:t>
        <w:tab/>
        <w:br/>
        <w:tab/>
        <w:t xml:space="preserve"/>
        <w:tab/>
        <w:br/>
        <w:tab/>
        <w:t xml:space="preserve">Определението подлежи на обжалване пред друг състав на ВКС в едноседмичен срок от връчването му на страните. 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