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№2259/10.05.2024 по гр. д. №4186/2023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2259</w:t>
        <w:tab/>
        <w:br/>
        <w:tab/>
        <w:t xml:space="preserve"/>
        <w:tab/>
        <w:br/>
        <w:tab/>
        <w:t xml:space="preserve">София, 10.05.2024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24.04.2024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4186/2023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 .</w:t>
        <w:tab/>
        <w:br/>
        <w:tab/>
        <w:t xml:space="preserve"/>
        <w:tab/>
        <w:br/>
        <w:tab/>
        <w:t xml:space="preserve">С решение №167/29.03.2023г., постановено по в. гр. дело №1099/2022г. по описа на Благоевградски окръжен съд е потвърдено решение № 261 от 18.05.2022 г., постановено по гр. д.№1178/21 г. по описа на Районен съд-Благоевград, в частта му, с която са отхвърлени предявените от Ц. К. Т., А. К. Т. и Л. К. Л. искове за признаване за установено по отношение на ответницата Е. Л. М., че всеки един от ищците е собственик на частта над уважената част от по 1/6 ид. ч. за всеки от ищците до пълния претендиран размер от по 1/3 ид. ч. от УПИ ***в кв.***с площ от 542 кв. м. по плана на [населено място], общ.С., както и е потвърдено решение № 448 от 28.07.2022 г., постановено по гр. д.№1178/21г. на РС-Благоевград, с което е отхвърлена молбата на ищците за допълване на решение №261 от 18.05.2022г. в частта относно искането им по чл.537, ал.2 ГПК.</w:t>
        <w:tab/>
        <w:br/>
        <w:tab/>
        <w:t xml:space="preserve"/>
        <w:tab/>
        <w:br/>
        <w:tab/>
        <w:t xml:space="preserve">Против въззивното решение в срок е постъпила касационна жалба от Ц. К. Т., Л. К. Л. и А. К. Т., чрез адв. Д. Б.. Касационната жалба съдържа оплаквания за неправилност на обжалваното решение поради постановяването му в нарушение на материалния закон, поради допуснати съществени нарушения на съдопроизводствените правила и поради необоснованост. Сочат се основанията по чл.280, ал.1, т.1 и 3 и ал.2, предложение трето ГПК за допускането му до касационно обжалване.</w:t>
        <w:tab/>
        <w:br/>
        <w:tab/>
        <w:t xml:space="preserve"/>
        <w:tab/>
        <w:br/>
        <w:tab/>
        <w:t xml:space="preserve">От ответницата по касационната жалба Е. Л. М., чрез адв. Е. Д., е постъпил в срок писмен отговор, с който е оспорена касационната жалба и се твърди, че не са налице основания за допускане на касационно обжалване по чл. 280 ГПК. </w:t>
        <w:tab/>
        <w:br/>
        <w:tab/>
        <w:t xml:space="preserve"/>
        <w:tab/>
        <w:br/>
        <w:tab/>
        <w:t xml:space="preserve">Страните претендират присъждане на направените разноски по делото.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допустима: подадена е от легитимирани лица /ищци по делото/, в срока по чл. 283 ГПК и срещу подлежащо на касационно обжалване решение на въззивен съд.</w:t>
        <w:tab/>
        <w:br/>
        <w:tab/>
        <w:t xml:space="preserve"/>
        <w:tab/>
        <w:br/>
        <w:tab/>
        <w:t xml:space="preserve">Производството по делото е образувано по предявен от Ц. К. Т., А. К. Т. и Л. К. Л. иск за признаване за установено по отношение на ответницата Е. Л. М. правото на собственост при равни квоти - по 1/3 от 1/2 ид. ч. от УПИ *** в кв.***с площ от 542 кв. м. по плана на [населено място] и са поискали на основание чл. 537,ал.2 ГПК да бъде отменен констативният нотариален акт, с който ответницата е призната за собственик на основание наследство върху тази 1/2 ид. ч. от описания УПИ. </w:t>
        <w:tab/>
        <w:br/>
        <w:tab/>
        <w:t xml:space="preserve"/>
        <w:tab/>
        <w:br/>
        <w:tab/>
        <w:t xml:space="preserve">С решение №261 от 18.05.2022 г. първоинстанционният съд е признал за установено по отношение на ответницата Е. Л. М., че всеки един от ищците е собственик, на основание наследствено правоприемство от баща им К. Л. Т., починал на 22.05.2017г., като последният от своя страна е бил пряк наследник /едно от двете деца/ на дядото и бабата на ищците Л. Х. Т., починал на 14.04.1986г. и Ц. И. Т., починала на 12.04.2008г. на по 1/6 ид. ч. от УПИ *** в кв.***с площ от 542 кв. м. по плана на [населено място], общ.С. като е отхвърлил исковете им за разликата над уважената част до пълния претендиран размер от по 1/3 ид. ч., а с решение, постановено в производство по чл.250 ГПК е отхвърлил молбата на ищците за допълване на решение №261 от 18.05.2022г. в частта относно акцесорното им искане по чл. 537, ал. 2 ГПК.</w:t>
        <w:tab/>
        <w:br/>
        <w:tab/>
        <w:t xml:space="preserve"/>
        <w:tab/>
        <w:br/>
        <w:tab/>
        <w:t xml:space="preserve">Решението на районния съд в частта му, с която са призната права на ищците – по 1/6 от целия УПИ не е обжалвано, а предмет на въззивна проверка е било решението в отхвърлителната му част и същото е потвърдено.</w:t>
        <w:tab/>
        <w:br/>
        <w:tab/>
        <w:t xml:space="preserve"/>
        <w:tab/>
        <w:br/>
        <w:tab/>
        <w:t xml:space="preserve">Касаторите поддържат, че въззивният съд не се е произнесъл по предмета на спора, с който е бил сезиран, като излагат доводи, че предмет на спора са само правата на ответницата, за които тя се е снабдила с констативен нотариален акт, но не и останалата 1/2 ид. ч. от имота.</w:t>
        <w:tab/>
        <w:br/>
        <w:tab/>
        <w:t xml:space="preserve"/>
        <w:tab/>
        <w:br/>
        <w:tab/>
        <w:t xml:space="preserve">Настоящият състав на Върховния касационен съд намира, че е налице основанието на чл.280, ал.2, предл.2 ГПК за допускане на касационното обжалване - вероятна недопустимост на въззивното решение, доколкото е налице несъответствие между формулирания с исковата молба петитум и диспозитива на съдебното решение.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въззивно решение №167/29.03.2023г., постановено по в. гр. дело №1099/2022г. по описа на Благоевградски окръжен съд. </w:t>
        <w:tab/>
        <w:br/>
        <w:tab/>
        <w:t xml:space="preserve"/>
        <w:tab/>
        <w:br/>
        <w:tab/>
        <w:t xml:space="preserve">ДАВА едноседмичен срок на касаторите да внесат по сметка на ВКС държавна такса за разглеждане на жалбата в размер на 50 лв. </w:t>
        <w:tab/>
        <w:br/>
        <w:tab/>
        <w:t xml:space="preserve"/>
        <w:tab/>
        <w:br/>
        <w:tab/>
        <w:t xml:space="preserve">УКАЗВА на касаторите, че в случай на невнасяне на таксата в срок касационната жалба ще бъде върната, а образуваното по нея дело на ВКС - прекратено.</w:t>
        <w:tab/>
        <w:br/>
        <w:tab/>
        <w:t xml:space="preserve"/>
        <w:tab/>
        <w:br/>
        <w:tab/>
        <w:t xml:space="preserve">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