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№60325/05.10.2021 по ч. търг. д. №1654/2021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60325 </w:t>
        <w:tab/>
        <w:br/>
        <w:tab/>
        <w:t xml:space="preserve"/>
        <w:tab/>
        <w:br/>
        <w:tab/>
        <w:t xml:space="preserve"> [населено място], 05.10.2021 год.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двадесет и седми септември, през две хиляди двадесет и първа година, в състав 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 като разгледа докладваното от съдия Божилова ч. т.д.№ 1654 по описа за две хиляди двадесет и първа година, съобрази следното: </w:t>
        <w:tab/>
        <w:br/>
        <w:tab/>
        <w:t xml:space="preserve"/>
        <w:tab/>
        <w:br/>
        <w:tab/>
        <w:t xml:space="preserve"> Производството е по чл. 274 ал.3 ГПК.</w:t>
        <w:tab/>
        <w:br/>
        <w:tab/>
        <w:t xml:space="preserve"/>
        <w:tab/>
        <w:br/>
        <w:tab/>
        <w:t xml:space="preserve"> Образувано е по частна касационна жалба на „Ай Пи Ем Трейд „ ЕООД / в несъстоятелност /, подадена от управителя на дружеството И. М., против определение № 382/15.06.2021 г. по ч. т.д.№ 525/2021 г. на Софийски апелативен съд, с което е потвърдено разпореждане № 264910/19.04.2021 г. , постановено по т. д.№ 1806/2019 г. на Софийски градски съд. С потвърденото разпореждане е върната подадена от същата страна и чрез същия представител частна въззивна жалба срещу разпореждане от 04.03.2021 г. на първоинстанционния съд, за връщане на подадената от същото дружество против „Юробанк България „ АД искова молба, поради неотстраняване нередовностите й. Частната въззивна жалба е върната поради неподписването й от синдика на дружеството, представляващ същото, обявено в несъстоятелност към датата на депозирането й . </w:t>
        <w:tab/>
        <w:br/>
        <w:tab/>
        <w:t xml:space="preserve"/>
        <w:tab/>
        <w:br/>
        <w:tab/>
        <w:t xml:space="preserve"> Жалбоподателят оспорва правилността на въззивното определение, решаващо съображение в което е отречената процесуална легитимация на управителя и едноличен собственик на дружеството - И. М. - да го представлява. Излага съображения, че към момента на иницииране на производството по т. д.№ 1806/2019 г. на СГС, макар след решението за откриване производство по несъстоятелност на „Ай Пи Ем Трейд „ ЕООД, но при продължаваща стопанска дейност на дружеството, в качеството на управител И. М. не е бил лишен от процесуални права, доколкото не е бил постановен акт на основание чл.635 ал.2 ТЗ. В тази връзка сочи несъобразени от въззивния съд доводи, основани на разширително тълкуване на чл.635 ал.3 от ТЗ, като според жалбоподателя така предявеният иск за попълване масата на несъстоятелността и с оглед целите на производството, следва да се счита включен в хипотезите на разпоредбата / като процесуално действие „ в производството по несъстоятелност „ /. </w:t>
        <w:tab/>
        <w:br/>
        <w:tab/>
        <w:t xml:space="preserve"/>
        <w:tab/>
        <w:br/>
        <w:tab/>
        <w:t xml:space="preserve">Изложени са съображения за легитимността на назначения временен синдик на дружеството - ищец и жалбоподател, както и разсъждения относно съотношението в правомощията на управителя на дружеството и синдика, в различните фази от развитието на производството по несъстоятелност, на основание разпоредбите на чл. 635 вр. с чл. 658 ал. 1 т. 7 от ТЗ. Изложените доводи във връзка с процесуалните действия на съда в хода на първоинстанционното производство и до връщане на исковата молба са ирелевантни спрямо предмета на настоящото обжалване. </w:t>
        <w:tab/>
        <w:br/>
        <w:tab/>
        <w:t xml:space="preserve"/>
        <w:tab/>
        <w:br/>
        <w:tab/>
        <w:t xml:space="preserve"> Ответната страна - „Юробанк България „ АД – оспорва частната жалба с пространни доводи по съществото на спора. 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чл.275 ал.1 ГПК, от легитимирана да обжалва страна и е насочена срещу подлежащ на обжалване съдебен акт.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 настоящият състав съобрази следното: </w:t>
        <w:tab/>
        <w:br/>
        <w:tab/>
        <w:t xml:space="preserve"/>
        <w:tab/>
        <w:br/>
        <w:tab/>
        <w:t xml:space="preserve"> Първоинстанционното производство е образувано по иск на „ Ай Пи Ем Трейд „ ЕООД против „Юробанк България„ АД, за осъждане ответника да заплати на ищеца сума, като основание за получаването й се сочи договор за цесия, с цедент „ Ай Пи Ем „ ЕООД. Към момента на завеждане на делото ищецът е с обявена неплатежоспособност и в открито производство по несъстоятелност, без органите му да са лишени от право на управление и разпореждане, съгласно чл. 635 ал. 2 ТЗ. </w:t>
        <w:tab/>
        <w:br/>
        <w:tab/>
        <w:t xml:space="preserve"/>
        <w:tab/>
        <w:br/>
        <w:tab/>
        <w:t xml:space="preserve"> С определение от 22.01.2021 г. по № 1806/2019 г. СГС е оставил исковата молба без движение до отстраняване нередовности в обстоятелствената част и петитума на същата. Предвид неотстраняването им, с разпореждане от 04.03.2021 г. исковата молба е върната. Самостоятелни частни жалби срещу това разпореждане са подали едновременно управителя на дружеството И. М. и синдика на същото - В. Р., като последната не е предмет на настоящото производство, няма и данни за постановяване на съдебен акт по същата. Частната жалба, подадена чрез управителя И. М., е оставена без движение до приподписването й от синдика на дружеството, каквото не е последвало, предвид самостоятелно подадената от същия частна жалба , с оглед което е върната с разпореждане на СГС от 19.04.2021 г..</w:t>
        <w:tab/>
        <w:br/>
        <w:tab/>
        <w:t xml:space="preserve"/>
        <w:tab/>
        <w:br/>
        <w:tab/>
        <w:t xml:space="preserve"> Същият, от името на несъстоятелното дружество, е подал частна жалба срещу разпореждането, по която е постановено тук атакуваното определение на САС. Въззивният съд е потвърдил разпореждането за връщане, като се е позовал на решаващото обстоятелство, че още предходно на момента на депозиране на частната жалба, „ Ай Пи Ем Трейд „ ЕООД / н./ е било обявено в несъстоятелност, като на основание чл. 711 ал. 1 т. 3 ТЗ са прекратени правомощията на органите на длъжника и същият е лишен от правото да управлява и да се разпорежда с имуществото, включено в масата на несъстоятелността – т.4 на разпоредбата. </w:t>
        <w:tab/>
        <w:br/>
        <w:tab/>
        <w:t xml:space="preserve"/>
        <w:tab/>
        <w:br/>
        <w:tab/>
        <w:t xml:space="preserve">Паралелно съдът е цитирал практика на състави на ВКС, според която предвидените в чл. 635 ал.3 ТЗ хипотези на допустимо представителство от органите на несъстоятелното дружество са : 1/ когато дружеството има качество на ответник по предявени от синдика искове за недействителност на действия и сделки, извършени от същото или отменителни искове – чл. 646, чл. 647 вр. чл.649 ТЗ; 2/ по искове за обезщетяване на вреди от действия на синдика; 3/за установяване несъществуването на прието в производството по несъстоятелност вземане по чл. 694 ал. 1 ТЗ; 4/ за оспорване действителността на проведена по реда на чл. 717 ТЗ продан на вещи от масата на несъстоятелността / чл. 717з ал. 4 ТЗ /</w:t>
        <w:tab/>
        <w:br/>
        <w:tab/>
        <w:t xml:space="preserve"/>
        <w:tab/>
        <w:br/>
        <w:tab/>
        <w:t xml:space="preserve"> . Настоящият иск, обаче, не се вмества в никоя от посочените хипотези .</w:t>
        <w:tab/>
        <w:br/>
        <w:tab/>
        <w:t xml:space="preserve"/>
        <w:tab/>
        <w:br/>
        <w:tab/>
        <w:t xml:space="preserve"> В изложението по чл. 284 ал. 3 ГПК жалбоподателят формулира следните въпроси : 1/ Длъжен ли е въззивният съд да обсъди в съвкупност всички доказателства по делото, относими към правния спор във връзка с доводите на страните и да ги изследва пълно и според действителния им смисъл, да посочи кои доказателства и защо игнорира и кои кредитира, за да направи своите фактически и правни изводи по делото?; </w:t>
        <w:tab/>
        <w:br/>
        <w:tab/>
        <w:t xml:space="preserve"/>
        <w:tab/>
        <w:br/>
        <w:tab/>
        <w:t xml:space="preserve">2/ Попълването на масата на несъстоятелността съставлява ли основно съдържание на производството по несъстоятелност, предвид обявените цели на производството в чл. 607 ал. 1 ТЗ ? ;</w:t>
        <w:tab/>
        <w:br/>
        <w:tab/>
        <w:t xml:space="preserve"/>
        <w:tab/>
        <w:br/>
        <w:tab/>
        <w:t xml:space="preserve"> 3/ Във фазата на продължавана дейност на търговеца при условията на чл. 635 ал. 1 ТЗ, длъжникът запазва ли управлението на предприятието си, както и възможността за управление и разпореждане с имуществото си ? </w:t>
        <w:tab/>
        <w:br/>
        <w:tab/>
        <w:t xml:space="preserve"/>
        <w:tab/>
        <w:br/>
        <w:tab/>
        <w:t xml:space="preserve">4/ Във фазата на продължавана дейност на търговеца при условията на чл. 635 ал. 1 ТЗ и в случаите, когато не са постановени от съда по несъстоятелността ограничения на правата на неплатежоспособния длъжник по чл. 635 ал. 2 ТЗ, длъжникът запазва ли управлението на предприятието си, както и възможността за управление и разпореждане с имуществото си ? ;</w:t>
        <w:tab/>
        <w:br/>
        <w:tab/>
        <w:t xml:space="preserve"/>
        <w:tab/>
        <w:br/>
        <w:tab/>
        <w:t xml:space="preserve"> 5/ Синдикът явява ли се единствен законен представител на длъжника – ищец по чл. 635 ал. 3 ТЗ, по дело за попълване на масата на несъстоятелността, образувано в условията на продължавана дейност на длъжника, съгласно ограниченията на правата на неплатежоспособния длъжник по чл. 635 ал. 1 ТЗ и в случая, когато не са постановени от съда по несъстоятелността ограничения на правата на неплатежоспособния длъжник по чл. 635 ал. 2 ТЗ ? ;</w:t>
        <w:tab/>
        <w:br/>
        <w:tab/>
        <w:t xml:space="preserve"/>
        <w:tab/>
        <w:br/>
        <w:tab/>
        <w:t xml:space="preserve"> 6/ При липса на постановен акт от съда по несъстоятелността по чл. 635 ал. 2 ТЗ, правомощията на синдика по чл. 658 ал. 1 т. 7 пр. второ ТЗ и ограниченията на длъжника по чл. 635 ал. 1 ТЗ, изключват ли правомощията на длъжника да инициира процесуални действия в производството по несъстоятелност, за попълване масата на несъстоятелността, съгласно чл. 635 ал. 3 ТЗ, изобщо в защита на своите права и интереси, съгласно чл. 635 ал. 3 ТЗ вр. с чл. 607 ал. 2 ТЗ ? ;</w:t>
        <w:tab/>
        <w:br/>
        <w:tab/>
        <w:t xml:space="preserve"/>
        <w:tab/>
        <w:br/>
        <w:tab/>
        <w:t xml:space="preserve"> 7/ Лишените от правомощия органи на дружеството – длъжник, съгласно последиците на чл. 711 ал. 1 т. 3 ТЗ , запазват ли своите представителни и управителни функции само за целите посочени в чл. 635 ал. 3 ТЗ – извършване лично или чрез упълномощено от тях лице на всички процесуални действия в производството по несъстоятелност, както и в производствата по чл. 621а ал. 2, чл.649 и чл.694 ТЗ, които не са изрично предоставени на синдика, както в случаите по чл.635 ал.2 и чл.649 ал.2 ТЗ ? Всички въпроси са обосновавани в хипотезата на чл. 280 ал.1 т.3 ГПК, с формалното цитиране на разпоредбата – със значим за точното приложение на закона и за развитието на правото отговор на същите.</w:t>
        <w:tab/>
        <w:br/>
        <w:tab/>
        <w:t xml:space="preserve"/>
        <w:tab/>
        <w:br/>
        <w:tab/>
        <w:t xml:space="preserve"> Първият от въпросите не удовлетворява общия селективен критерий за допускане на касационното обжалване. Същият касае доказателства, от значение за евентуално мотивиране на различен правен резултат, с които въззивният съд не се е съобразил. Такива доказателства не са посочени с частната жалба, коментираща единствено несъобразени доводи на страната, а и решаващите мотиви на въззивния акт се основават единствено на правни съображения – значението на обстоятелството по обявяване на дружеството – ищец в несъстоятелност, с последиците по чл.711 т.3 от ТЗ и приложението на чл.635 ал.3 ТЗ, досежно остатъчните правомощия на управителните му органи, след постановеното прекратяване на техните представителни, управителни и разпоредителни функции.</w:t>
        <w:tab/>
        <w:br/>
        <w:tab/>
        <w:t xml:space="preserve"/>
        <w:tab/>
        <w:br/>
        <w:tab/>
        <w:t xml:space="preserve"> Поради това, въпросът е напълно чужд на решаващите мотиви на въззивното определение и като такъв не удовлетворява изискването за правен въпрос. </w:t>
        <w:tab/>
        <w:br/>
        <w:tab/>
        <w:t xml:space="preserve"/>
        <w:tab/>
        <w:br/>
        <w:tab/>
        <w:t xml:space="preserve"> Идентични са съображенията за необоснованост на общия селективен критерий и по втория формулиран въпрос – въззивният съд не е приемал, че попълването на масата на несъстоятелността е действие чуждо на производството по несъстоятелност, но е изходил от систематичното приложение на чл. 635 ал. 3 вр. с арг. от чл. 649 ал. 1 – 3 ТЗ и чл.658 ал.1 т.7 ТЗ , за да извлече смисъла на предвидената в първата разпоредба хипотеза – „ процесуални действия в производството по несъстоятелност „ , при това в пълно съответствие с цитираната в атакуваното определение трайна съдебна практика. </w:t>
        <w:tab/>
        <w:br/>
        <w:tab/>
        <w:t xml:space="preserve"/>
        <w:tab/>
        <w:br/>
        <w:tab/>
        <w:t xml:space="preserve"> Въпроси трети, четвърти и пети са формулирани в несъответствие с фактическата обстановка, съобразена от въззивния съд, доколкото визират „ продължаваща дейност на предприятието „ на несъстоятелния длъжник, а съдът е съобразил факта на постановеното решение за обявяване на дружеството в несъстоятелност, с решение по чл.710 ТЗ, с което и съгласно чл.711 т.1 ТЗ е постановено прекратяване на дейността му, при това с незабавно действие, съгласно чл.714 ТЗ.</w:t>
        <w:tab/>
        <w:br/>
        <w:tab/>
        <w:t xml:space="preserve"/>
        <w:tab/>
        <w:br/>
        <w:tab/>
        <w:t xml:space="preserve">Чужда на този именно решаващ мотив на въззивното определение е и формулировката на шести въпрос. По начало въпросите нелогично визират приложението на чл. 635 ал. 2 ТЗ, което е изключено за хипотеза на обявена несъстоятелност, от правните последици на чл.711 т.3 ТЗ. </w:t>
        <w:tab/>
        <w:br/>
        <w:tab/>
        <w:t xml:space="preserve"/>
        <w:tab/>
        <w:br/>
        <w:tab/>
        <w:t xml:space="preserve"> Последният въпрос формално удовлетворява общия селективен критерий за допускане на касационното обжалване, но не се явява обоснован допълнителния такъв в хипотезата на чл. 280 ал.1 т.3 ГПК, при това само с формално цитиране на нормата, противно на задължителните указания в т.4 на ТР № 1/2010 г. по тълк. дело № 1 / 2009 г. на ОСГТК на ВКС. </w:t>
        <w:tab/>
        <w:br/>
        <w:tab/>
        <w:t xml:space="preserve"/>
        <w:tab/>
        <w:br/>
        <w:tab/>
        <w:t xml:space="preserve"> Не е посочена от жалбоподателя противоречива съдебна практика по приложението на чл.711 т.3 ТЗ, във връзка с представителството на длъжник в несъстоятелност, по дела от конкретния на процесното вид за попълване масата на несъстоятелността. Не би и могло, предвид наличието на трайно установена еднозначна такава, частично цитирана и от въззивния съд, с която определението му е напълно съобразено. </w:t>
        <w:tab/>
        <w:br/>
        <w:tab/>
        <w:t xml:space="preserve"/>
        <w:tab/>
        <w:br/>
        <w:tab/>
        <w:t xml:space="preserve"> С постановяване решението по чл.710 ТЗ, съгласно чл.711 ал.1 т.3 на разпоредбата, се прекратяват правомощията на органите на дружеството в несъстоятелност, каквото правомощие е и представителството на дружеството по дела, респ. правото да подава искове и да обжалва, като действия на управление. Съгласно чл.635 ал.3 ТЗ, по изключение правомощията на управителните органи не отпадат в изрично изброените в нормата / както и в други разпоредби на ТЗ – чл.728, чл.740, чл.717з ал.3 / хипотези, между които не е предявеният облигационен иск, предмет на разглеждане по т. д. № 1806/2019 год. на Софийски градски съд. </w:t>
        <w:tab/>
        <w:br/>
        <w:tab/>
        <w:t xml:space="preserve"/>
        <w:tab/>
        <w:br/>
        <w:tab/>
        <w:t xml:space="preserve">Логиката на изключенията почива на необоснованост в ограничаване на правата на длъжника, за представителство чрез органите му, в производства, инициирането на които от синдика, като представляващ несъстоятелния длъжник, е в конфликт с интересите на самия синдик, доколкото имат за предмет актове, действия или бездействия при упражняване на дейността му и би било несъстоятелно да се очаква предприемането им от същия или инициирането на които от синдика би било в конфликт с интересите на кредиторите на несъстоятелността, които синдикът защитава в тези производства като задължителен другар,</w:t>
        <w:tab/>
        <w:br/>
        <w:tab/>
        <w:t xml:space="preserve"/>
        <w:tab/>
        <w:br/>
        <w:tab/>
        <w:t xml:space="preserve"> по силата на законово уредена самостоятелна процесуална легитимация.</w:t>
        <w:tab/>
        <w:br/>
        <w:tab/>
        <w:t xml:space="preserve"/>
        <w:tab/>
        <w:br/>
        <w:tab/>
        <w:t xml:space="preserve"> Такъв конфликт процесният казус, с оглед предмета си, не разкрива, в подкрепа на което е и упражненото паралелно право на жалба от синдика, като представляващ несъстоятелното дружество – ищец, срещу разпореждането за връщане на исковата молба.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определение № 382/15.06.2021 г. по ч. т.д.№ 525/2021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