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№60185/04.10.2021 по търг. д. №27/2020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60185</w:t>
        <w:tab/>
        <w:br/>
        <w:tab/>
        <w:t xml:space="preserve"/>
        <w:tab/>
        <w:br/>
        <w:tab/>
        <w:t xml:space="preserve"> София, 04.10.2021 год.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търговско отделение, в закрито заседание на четвърти октомври, през две хиляди двадесет и първа година, в състав: ПРЕДСЕДАТЕЛ: ЕЛЕОНОРА ЧАНАЧЕВА </w:t>
        <w:tab/>
        <w:br/>
        <w:tab/>
        <w:t xml:space="preserve"/>
        <w:tab/>
        <w:br/>
        <w:tab/>
        <w:t xml:space="preserve"> ЧЛЕНОВЕ: РОСИЦА БОЖИЛОВА ВАСИЛ ХРИСТАКИЕВкато разгледа докладваното от съдия Божилова т. д.№ 27 по описа за две хиляди и двадесета година, съобрази следното:</w:t>
        <w:tab/>
        <w:br/>
        <w:tab/>
        <w:t xml:space="preserve"/>
        <w:tab/>
        <w:br/>
        <w:tab/>
        <w:t xml:space="preserve"> Постъпила е молба вх.№ 65077/14.06.2021 г. от „Синеморец парадайз „ ЕООД , с искане за допускане на свидетел – секретаря на ТАС при НЮФ - С. П. , с формулирани въпроси. Синдикът на „Синеморец Сънрайз„ ООД / в несъстоятелност / - В. С. – е възразил срещу допускането на гласните доказателства , с депозирано на 25.06.2021 г. становище, но без конкретни съображения за това. </w:t>
        <w:tab/>
        <w:br/>
        <w:tab/>
        <w:t xml:space="preserve"/>
        <w:tab/>
        <w:br/>
        <w:tab/>
        <w:t xml:space="preserve"> Върховен касационен съд, в настоящия си състав, намира, че не следва да се допусне разпита на конкретния свидетел, по следните съображения :</w:t>
        <w:tab/>
        <w:br/>
        <w:tab/>
        <w:t xml:space="preserve"/>
        <w:tab/>
        <w:br/>
        <w:tab/>
        <w:t xml:space="preserve"> С определение от 28.09.2020 г. настоящият състав вече е отказал разпита на свидетелката, за обстоятелства, попадащи в съдържанието на въпроси 2.1, 2.2 и 2.3 от настоящата молба. Спорен е въпроса за действителната дата на образуване, респ. действителния времеви период на провеждане на арбитражното производство, спрямо датата на откриване производството по несъстоятелност на „Синеморец Сънрайз” ООД / в несъстоятелност /, за което страната желае да се ангажира като свидетел автора на входирането на исковата молба и приложенията към същата в арбитражната институция, респ. на изготвяните и изпращани до страните съобщения и призовки. Изхождайки от частноправния характер на арбитражната институция и доказателствената сила на частните свидетелстващи документи, каквито по същество са съставяните от свидетелката П., по арг. от чл.181 ГПК, настоящият състав вече е отказал допускането й като свидетел, с оглед това й конкретно качество. Повторното искане на страната е инспирирано от заключението на приетата по делото съдебно-техническа експертиза, установяваща като достоверна дата на съществуване на относимите документи / обективирането им на материален носител / датата на преместване директорията на съдържащите ги файлове в компютъра на свидетелката, поради което като дата на създаване и достъпване остава датата на преместването, следваща датата на откриване производството по несъстоятелност. Само по себе си, обаче, установяване причината за преместването / въпрос 2.4 / е без самостоятелно значение за правния спор, доколкото остава неустановена датата на действително създаване на файловете - релевантна за спора. Както вече се посочи, за недопускането на конкретната свидетелка относно тези обстоятелства, важат съображенията от открито съдебно заседание на 28.09.2020 г.. </w:t>
        <w:tab/>
        <w:br/>
        <w:tab/>
        <w:t xml:space="preserve"/>
        <w:tab/>
        <w:br/>
        <w:tab/>
        <w:t xml:space="preserve"> Предвид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ОСТАВЯ БЕЗ УВАЖЕНИЕ искането на „Синеморец Парадайз „ ЕООД, за допускане разпит на свидетелката С. П., за обстоятелствата и съобразно формулираните въпроси в молба вх.№ 65077/14.06.2021 г.. </w:t>
        <w:tab/>
        <w:br/>
        <w:tab/>
        <w:t xml:space="preserve"/>
        <w:tab/>
        <w:br/>
        <w:tab/>
        <w:t xml:space="preserve">Преписи от определението да се изпратят на страните по делото 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