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№1952/19.04.2024 по гр. д. №4265/2023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1952</w:t>
        <w:tab/>
        <w:br/>
        <w:tab/>
        <w:t xml:space="preserve"/>
        <w:tab/>
        <w:br/>
        <w:tab/>
        <w:t xml:space="preserve">гр. София, 19.04.2024 г.</w:t>
        <w:tab/>
        <w:br/>
        <w:tab/>
        <w:t xml:space="preserve"/>
        <w:tab/>
        <w:br/>
        <w:tab/>
        <w:t xml:space="preserve">Върховният касационен съд на Република България, Гражданска колегия, Второ отделение, в закрито заседание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4265/2023 г.</w:t>
        <w:tab/>
        <w:br/>
        <w:tab/>
        <w:t xml:space="preserve"/>
        <w:tab/>
        <w:br/>
        <w:tab/>
        <w:t xml:space="preserve">Производството е по чл. 288 ГПК.</w:t>
        <w:tab/>
        <w:br/>
        <w:tab/>
        <w:t xml:space="preserve"/>
        <w:tab/>
        <w:br/>
        <w:tab/>
        <w:t xml:space="preserve">Образувано е по подадена касационна жалба от П. Н. Н. и Д. Н. К., действащи чрез адв. Х. С. – САК, срещу въззивното решение № 384 от 08.03.2023 г. по в. гр. д. № 2050/2022 г. на ОС - Бургас, с искане да се допусне касационното му обжалване. В касационната жалба се твърди, че въззивното решение е неправилно поради нарушение на материалния закон и същото е необосновано, оплакванията са съсредоточени върху произнасянето на въззивния съд по направеното оспорване действителността на договор за дарение, легитимиращия като съделител „Терекс инвестмънтс“ ООД, макар за това оспорване да нямало постановен диспозитив нито в първоинстанционния, нито във въззивния съдебен акт. </w:t>
        <w:tab/>
        <w:br/>
        <w:tab/>
        <w:t xml:space="preserve"/>
        <w:tab/>
        <w:br/>
        <w:tab/>
        <w:t xml:space="preserve">Настоящият състав намира, че в диспозитива на въззивното решение е допусната очевидна фактическа грешка, изразяваща се в несъответствие на същия с приетото в мотивите относно предмета на въззивно обжалване и произнасянето на въззивния съд по този предмет. В мотивите на въззивното решение е прието, че предмет на подадените няколко въззивни жалби, е оплакването, че в делбата не следва да участват като съсобственици М. И. Б.-Г., „Аргонавт-ЕР” ЕООД и „Терекс Инвестмънтс” ООД, за които се твърди, че не притежават дял в съсобствеността, респективно оплакване относно размера на дяловете на съделителите, в мотивите на въззивното решение са обсъдени оплакванията по всички въззивни жалби и са изложени съображенията на съда относно изключване от делбата на трите процесни недвижими имота на М. И. Б.-Г. и „Аргонавт-ЕР” ЕООД, определил е отново дяловете в съсобствеността на същите имоти на съделителя „ЕВРО ПРОПЪРТИ МЕНИДЖМЪНТ“ ЕООД, изложил е съображения за неоснователност на въззивните жалби на П. Н. и Д. К. срещу първоинстанционното решение относно размера на дела в съсобствеността на П. Н. и относно участието в делбата на „Терекс Инвестмънтс” ООД. Така определения предмет на въззивно обжалване и мотивите на съда кои лица са действителни съсобственици и при какви дялове, не е намерила израз изцяло в диспозитива на въззивното решение, доколкото с диспозитива на решението си въззивният съд е отменил първоинстанционното решение в частта по правата на съделителите М. И. Б.-Г., „Аргонавт-ЕР” ЕООД и „ЕВРО ПРОПЪРТИ МЕНИДЖМЪНТ“ ЕООД, определил е отново дяловете в съсобствеността на трите делбени имота с идентификатори ***, *** и *** по КК и КР на [населено място] на съделителя „ЕВРО ПРОПЪРТИ МЕНИДЖМЪНТ“ ЕООД, и е отхвърлил иска за делба на същите три делбени имота срещу М. И. Б.-Г. и „Аргонавт-ЕР” ЕООД, но не е изразил в диспозитива формираната в мотивите си воля относно правата в делбата на същите три недвижими имота на съделителите П. Н. Н. и „Терекс Инвестмънтс” ООД. </w:t>
        <w:tab/>
        <w:br/>
        <w:tab/>
        <w:t xml:space="preserve"/>
        <w:tab/>
        <w:br/>
        <w:tab/>
        <w:t xml:space="preserve">Отстраняването на очевидна фактическа грешка е от компетентността на въззивния съд по аргумент от чл. 247 ГПК. Поради изложеното делото следва да се върне на Окръжен съд-Бургас като въззивен съд, който да се произнесе налице ли е очевидна фактическа грешка в постановеното от него въззивно решение според изложеното по-горе, след което същото следва да се изпрати отново на ВКС за произнасяне по реда на чл. 288 ГПК.</w:t>
        <w:tab/>
        <w:br/>
        <w:tab/>
        <w:t xml:space="preserve"/>
        <w:tab/>
        <w:br/>
        <w:tab/>
        <w:t xml:space="preserve">Мотивиран от гореизложеното, Върховният касационен съд, състав на Второ гражданско отделение: </w:t>
        <w:tab/>
        <w:br/>
        <w:tab/>
        <w:t xml:space="preserve"/>
        <w:tab/>
        <w:br/>
        <w:tab/>
        <w:t xml:space="preserve">ОПРЕДЕЛИ :</w:t>
        <w:tab/>
        <w:br/>
        <w:tab/>
        <w:t xml:space="preserve"/>
        <w:tab/>
        <w:br/>
        <w:tab/>
        <w:t xml:space="preserve">ВРЪЩА делото на ОС - Бургас, за преценка и произнасяне по чл.247 ГПК относно допусната очевидна фактическа грешка в постановеното от него решение № 384 от 08.03.2023 г. по в. гр. д. № 2050/2022 г. на ОС – Бургас. </w:t>
        <w:tab/>
        <w:br/>
        <w:tab/>
        <w:t xml:space="preserve"/>
        <w:tab/>
        <w:br/>
        <w:tab/>
        <w:t xml:space="preserve">След произнасянето на въззивния съд, делото да се върне на ВКС за производство по реда на чл. 288 ГПК. </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