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№3183/21.06.2024 по гр. д. №4309/2023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3183</w:t>
        <w:tab/>
        <w:br/>
        <w:tab/>
        <w:t xml:space="preserve"/>
        <w:tab/>
        <w:br/>
        <w:tab/>
        <w:t xml:space="preserve">София, 21.06.2024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първи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Веселка Марева гр. д. № 4309 по описа за 2023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798 от 12.06.2023г. по гр. д. № 291/2023г. на Софийски апелативен съд, с което частично е отменено решение № 262946 от 14.09.2022г. по гр. д. № 4332/2019г. на Софийски градски съд и вместо това е признато за установено на основание чл.108 ЗС по отношение на „ФАЛКОН-73“ ЕООД, ЕИК203549725, че Ц. Д. Н. и Р. П.Й. са собственици на 69,21/122,91 идеални части от самостоятелен обект в сграда - апартамент А9, изграден до степен на завършеност „груб строеж“, с площ от 122,91 кв. м., заснет с идентификатор *****. по КККР на [населено място], с адрес на имота: [населено място], район К. , [улица](бивша [улица]) № 4, вх.А, ет.5, ап.А9, в сграда № 1, разположена в поземлен имот с идентификатор ***, при посочени съседи, заедно с 3,205 % ид. ч., равняващи се на 14,23 кв. м. от общите части на сградата и от правото на строеж върху УПИ, заедно с мазе № 9, с площ от 3,64 кв. м. и с 0,072% ид. ч. от общите части на сградата и от правото на строеж върху УПИ *-* от кв.305Г, по плана на [населено място], м.“бул.Ц. Б. “. Първоинстанционното решение е потвърдено в останалата част, с която са отхвърлени предявените от Ц. Д. Н. лично и като пълномощник на Р. П. Й. срещу „ФАЛКОН-73“ ЕООД искове с правно основание чл.108 от ЗС и чл.59 от ЗЗД, а именно: за установяване собствеността и предаване владението върху Ателие № 16, ет.5, със застроена площ от 69,21 кв. м., заедно с мазе № 16 с адрес на имота: [населено място], район К. , [улица]; за предаване владението на 69,21/122,91 идеални части от гореописания Апартамент № А9 със застроена площ 122,91 кв. м.; за осъждане на ответника да заплати сумата от 1 300 лв. обезщетение за неоснователното ползване на недвижимия имот за периода 01.01.2018 г. - 31.01.2019 г. </w:t>
        <w:tab/>
        <w:br/>
        <w:tab/>
        <w:t xml:space="preserve"/>
        <w:tab/>
        <w:br/>
        <w:tab/>
        <w:t xml:space="preserve">Касационната жалба е подадена от ответника „ФАЛКОН-73“ ЕООД чрез пълномощника адв. С. и касае уважената установителна част на иска по чл. 108 ЗС досежно 69,21/122,91 ид. ч. от апартамент А9. Претендира допускане на касационно обжалване на основание чл. 280, ал.1,т.1 и 3 ГПК и поради очевидна неправилност. Поставени са материалноправните въпроси: 1/ може ли реално обособени части от самостоятелен обект да бъдат предмет на придобивна давност, ако специалните правила на устройствения закон - ЗУТ за разделяне на съществуващи обекти не са били спазени; 2/ могат ли реално обособени части от самостоятелен обект да бъдат придобивани по давност в случай, че предметът на придобиване е невъзможен; 3/ след като чл. 202-204 ЗУТ забранява да се придобиват чрез прехвърлителни сделки реални части от самостоятелни обекти, за които не е одобрен инвестиционен проект, то придобиването по давност на такива обекти следва ли да се счита също забранено; 4/ съществува ли правна пречка ателие 16 да бъде обособено като самостоятелен обект в сградата; 5/ възможен предмет ли е ателие 16 и съществува ли непреодолима правна пречка предметът да възникне - да бъде осъществено обособяването по какъвто и да е начин. По тези въпроси се изтъква противоречие с конкретно посочена практика; евентуално се поддържа значение на въпросите за точното прилагане на закона и за развитието на правото, като касаторът сочи необходимост от уеднаквяване и осъвременяване практиката по посочените въпроси. Като втора група въпроси са формулирани такива, свързани с придобивната давност на ищците, а именно: 1/ основателно ли е направеното от ищците възражение за придобивна давност; 2/ владели ли са ищците процесните реални части от имота в продължение на 10 години и демонстрирали ли са това владение на ответниците и техните праводатели; 3/ имали ли са ищците анимус и корпус върху процесните идеални части от имота; 4/правилна ли е преценката на въззивния съд дали е упражнявана фактическа власт и е демонстрирано намерение за своене; правилно ли са интерпретирани свидетелските показания; 5/ било ли е владението на ищците постоянно, непрекъснато, несъмнително, явно и спокойно; 6/ разрешението на съда в несъстоятелността да се продаде имот, запечатването му от съдебния изпълнител и забраната за ползване на сградата от общинските власти представляват ли действия, които прекъсват владението и отнемат анимуса за своене; 7/ запечатването на жилищната сграда, довело до невъзможност ищците да упражняват собственически правомощия, довело ли е до смущаване на фактическата власт и прекъсване на давност; 8/ какво е било владението на ищците - добросъвестно или недобросъвестно, с оглед на това, че предметът на нотариалния акт е невъзможен. Спрямо тези въпроси поддържа разрешаването им в противоречие с посочена практика на Върховния касационен съд. </w:t>
        <w:tab/>
        <w:br/>
        <w:tab/>
        <w:t xml:space="preserve"/>
        <w:tab/>
        <w:br/>
        <w:tab/>
        <w:t xml:space="preserve">Ответниците по касационната жалба Ц. Д. Н. и Р. П. Й. чрез адв. Г. изразяват становище за недопускане на касационно обжалване.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счита, че касационната жалба е подадена в срока по чл.283 ГПК срещу подлежащ на обжалване съдебен акт и е допустима. </w:t>
        <w:tab/>
        <w:br/>
        <w:tab/>
        <w:t xml:space="preserve"/>
        <w:tab/>
        <w:br/>
        <w:tab/>
        <w:t xml:space="preserve">Производството е по два иска по чл. 108 ЗС, съединени с иск по чл. 59 ЗЗД. Главният иск за собственост е относно ателие №16 с площ 69,21 кв. м. на основание договор за покупко-продажба от 29.08.2007г., евентуално на основание придобивна давност; поддържа се и евентуален иск за собственост на 69,21/122,91 ид. ч. от апартамент № 9 с площ 122,91 кв. м., и двата обекта в сградата на [улица] [населено място], на същите придобивни основания. Претендира се и обезщетение за лишаване от ползване в размер на 1300лв. </w:t>
        <w:tab/>
        <w:br/>
        <w:tab/>
        <w:t xml:space="preserve"/>
        <w:tab/>
        <w:br/>
        <w:tab/>
        <w:t xml:space="preserve">От фактическа страна съдът е приел за установено, че ищцата Ц. Д. Н. е придобила с договор за покупко-продажба от 29.08.2007 г., сключен с нотариален акт, недвижим имот в груб строеж: ателие № 16, етаж 5, със застроена площ от 69,21 кв. м., при съседи: север - стълбище и асансьор, запад - улица, и юг - калкан, изток - ап.№ 9, заедно с мазе № 16 с площ от 5,9 кв. м., заедно с 1,479% идеални части от общите части на сградата, построена в УПИ-*-* от кв.305Г по плана на [населено място], м.“Ц. Б.“, на [улица]. Продавач по договора е „Ермила“ ООД, като към момента на сделката ищцата е в брак с ищеца Р. П. Й. </w:t>
        <w:tab/>
        <w:br/>
        <w:tab/>
        <w:t xml:space="preserve"/>
        <w:tab/>
        <w:br/>
        <w:tab/>
        <w:t xml:space="preserve">Според издаденото удостоверение за данъчна оценка така придобитото от ищците ателие представлява част от апартамент № А9 с площ 122,91 кв. м., който апартамент представлява самостоятелен обект с идентификатор 68134.207.78.1.2. </w:t>
        <w:tab/>
        <w:br/>
        <w:tab/>
        <w:t xml:space="preserve"/>
        <w:tab/>
        <w:br/>
        <w:tab/>
        <w:t xml:space="preserve">С нотариален акт от 30.10.2006г. праводателят на ищците „Ермила“ ООД е продал на „Одинис-БП“ ЕООД апартамент А9, част от който е и продаденото на ищците ателие, т. е. към момента на сделката на ищците собственик е „Одинис-БП“ ЕООД, не „Е.“ ООД.</w:t>
        <w:tab/>
        <w:br/>
        <w:tab/>
        <w:t xml:space="preserve"/>
        <w:tab/>
        <w:br/>
        <w:tab/>
        <w:t xml:space="preserve">С нотариален акт от 30.04.2009 г. „Одинис-БП“ ЕООД продава ателие № 16 на А. М. С., като в нотариалния акт е посочено, че се продават 65,27/122,91 идеални части от апартамент А9; според договора продавачът се е задължил в срок до 31.05.2009 г. за своя сметка да изготви екзекутивна документация, с която се разделя апартамент А9 на два различни обекта, а именно: апартамент № А9 и ателие № 16, както и да се подпише договор за доброволна делба между страните, по силата на който А. С. да получи апартамент А9, а “Одинис-БП“ ЕООД да получи ателие 16.</w:t>
        <w:tab/>
        <w:br/>
        <w:tab/>
        <w:t xml:space="preserve"/>
        <w:tab/>
        <w:br/>
        <w:tab/>
        <w:t xml:space="preserve">Ответникът по иска Фалкон-73“ ЕООД е придобил с нотариален акт от 18.12.2017г. чрез покупко-продажба 53,80/122,91 ид. ч. от самостоятелен обект в сграда - апартамент А9, изграден до степен на завършеност „груб строеж“, заснет с идентификатор 68134.207.78.1.2. по КККР. Продавач по договора е “Ермила Ц“ ООД /в несъстоятелност/, правоприемник на “Одинис-БП“ ЕООД, представлявано от синдика Ш. Сделката е сключена след разрешение на съда по чл. 716, ал.2 ТЗ.</w:t>
        <w:tab/>
        <w:br/>
        <w:tab/>
        <w:t xml:space="preserve"/>
        <w:tab/>
        <w:br/>
        <w:tab/>
        <w:t xml:space="preserve">Приетата комплексна техническа експертиза установява, че от апартамент № А9 са обособени две жилища. Едното е разположено в северозападната част и достъпът до него е през входна врата вдясно от общия коридор. При сравнение с изпълненото на място и одобрения архитектурен проект от 27.09.2000г. е видно, че има променено предназначение на помещение - спалня е преустроена на дневна с кухненски фронт, с цел да се обособят две жилища. Терасата е с по-голяма площ от посочената в проекта. Втората част от апартамент А9 също е обособена като отделно жилище, достъпът до него е през входна врата вляво от общия коридор. Това жилище заема югоизточната част на апартамент А9 и е напълно завършено. При сравнение с изпълненото на място и одобрения архитектурен проект от 27.09.2000г. е видно, че има вътрешно преустройство и променено предназначение на помещения, а именно: премахната е преградната стена между тоалетната и дрешника и е обособена баня, зазидана е вратата към тоалетната, а вратата на дрешника е изместен по-близо до ъгъла със спалнята и оттам е входа за банята, дневната и кухненския бокс са общо помещение, по проект от коридора има две врати - за дневната и за кухненския бокс, на място е зазидана вратата към дневната. Вещото лице дава заключение, че апартамент № А9 на място не отговаря на одобрения архитектурен проект от 27.09.2000г. В устните си обяснения експертът изяснява, че по част “Архитектурна“ от един голям апартамент са обособени два по-малки.</w:t>
        <w:tab/>
        <w:br/>
        <w:tab/>
        <w:t xml:space="preserve"/>
        <w:tab/>
        <w:br/>
        <w:tab/>
        <w:t xml:space="preserve">Със заповед на Главния архитект от 10.06.2010г. е отказано одобряване на инвестиционен проект - преработка на Жилищна сграда в УПИ *, кв. *, в район “К.“. От заповедта става ясно, че внесените съществени отклонения от одобрения инвестиционен проект вече са извършени, което е нарушение на чл. 154, ал.5, изр.2 ЗУТ.</w:t>
        <w:tab/>
        <w:br/>
        <w:tab/>
        <w:t xml:space="preserve"/>
        <w:tab/>
        <w:br/>
        <w:tab/>
        <w:t xml:space="preserve">Събрани са гласни доказателства от свидетелите М. Е. Р., Ж. Г. Г., З. Й. С. и И. С. Б.. Според тях ищцата е омъжена във Франция, където живее; през 2007 г. закупила процесното ателие на пети етаж и до 2017 г. го е ползвала основно през лятото, а през зимата се прибирала във Франция. От 2017 г. ищцата няма достъп до апартамента си. Това установила когато се прибрала и не могла да си отключи, защото бравата била сменена. Свидетелят И. Б., който зимно време чистел снега на терасата на апартамента на ищцата, установил, че достъпът до апартамента е прекратен. Това се случило есента на 2017 г. Свидетелят М. Е. Р. е бил охрана на сградата на [улица]в периода от края на м. януари 2017 г. до края на м. май 2017 г., бил нает от синдика г-н М.. Според него в този период апартамент А9 на петия етаж бил запечатан и имало поставена лепенка; в апартамента никой не живеел, спалнята била разбита, в кухнята нямало маси и столове; това свидетелят установил в началото на месец март 2017 г.</w:t>
        <w:tab/>
        <w:br/>
        <w:tab/>
        <w:t xml:space="preserve"/>
        <w:tab/>
        <w:br/>
        <w:tab/>
        <w:t xml:space="preserve">При така установената фактическа обстановка въззивният съд е споделил извода на първоинстанционния, че ищците не могат да се легитимират като собственици на основание покупко-продажба, тъй като преди да сключи сделката с тях през август 2007г., на 30.10.2006 г. праводателят им „Ермила“ ООД се е разпоредил с правото си на собственост върху апартамент А9 със застроена площ от 122,91 кв. м., част от който апартамент е и процесното ателие (което обстоятелство не е спорно между страните и се установява от техническата експертиза). Поради това към 29.08.2007г. праводателят на ищците „Ермила“ ООД вече не е бил собственик на процесния апартамент и не е могъл да го прехвърли нито като цяло, нито като реална част от него. Съдът е посочил, че сделката, сключена с несобственик не е нищожна, но не поражда вещно транслативно действие.</w:t>
        <w:tab/>
        <w:br/>
        <w:tab/>
        <w:t xml:space="preserve"/>
        <w:tab/>
        <w:br/>
        <w:tab/>
        <w:t xml:space="preserve">По-нататък съдът е пристъпил към разглеждане на основанието, за собственост на ателие № 16 придобивна давност за периода от сделката на 29.08.2007г. до края на 2017г. Тук въззивният съд отново е споделил приетото от първата инстанция, че и това придобивно основание не се е осъществило. Посочил е принципно, че ищците биха могли да се ползват от кратката петгодишна давност като добросъвестни владелци, тъй като са владели на правно основание, годно да ги направи собственици - на покупко-продажба, без да са знаели, че праводателят им не е собственик. Намерил е за неоснователно възражението на ответника, че владението на ищците владение е недобросъвестно, тъй като след сключване на сделката са узнали, че са придобили от несобственик. Изтъкнал е, че незнанието трябва да е налице към момента на сключване на договора. В случая ищците не е имало как да знаят, че придобиват от несобственик, включително и с оглед предходно вписания договор от 30.10.2006г., доколкото при прочит на двата нотариални акта няма как да стане ясно, че се касае за едно жилище, фактическо обособено и разделено на две отделни жилища. А и субективната добросъвестност не се влияе от вписан предходен договор, защото това би означавало да се приеме презумпция за знание поради наличието на вписване, каквато в закона няма.</w:t>
        <w:tab/>
        <w:br/>
        <w:tab/>
        <w:t xml:space="preserve"/>
        <w:tab/>
        <w:br/>
        <w:tab/>
        <w:t xml:space="preserve">По-нататък съдът е посочил, че за да се признае придобиване по давност на един отчасти или изцяло чужд недвижим имот, разпоредбата на чл. 79, ал. 2 ЗС изисква претендиращият собствеността да е упражнявал в период по-дълъг от 5 години фактическата власт по отношение на конкретната вещ - corpus, без противопоставяне и без прекъсване за време, по-дълго от 6 месеца и да е демонстрирал по отношение на собственика на вещта поведение на пълноправен собственик - animus, т. е., че упражнява собственическите правомощия единствено за себе си. Наред с това, в конкретния случай за уважаване на иска трябва да бъде установено, че в периода от 29.08.2007 г. до 29.08.2012 г. и до момента не е имало и няма законово ограничение за придобиване по давност и за течението на давностния срок. Съдът е приел за безспорно, че от датата на придобиването на ателие № 16 - 29 август 2007 г. и до края на 2017 г. ищците са владели необезпокоявано процесното ателие № 16, т. е. повече от десет години. Приел е, че запечатването на апартамента и забраната за ползване на сградата, не смущават владението и не прекъсват придобивната давност. Такова действие е би било предявяване на иск за собственост срещу владелеца. Затова съдът е счел, че ищците и в посочения период са осъществявали явно, несмущавано, необезпокоявано владение.</w:t>
        <w:tab/>
        <w:br/>
        <w:tab/>
        <w:t xml:space="preserve"/>
        <w:tab/>
        <w:br/>
        <w:tab/>
        <w:t xml:space="preserve">От друга страна, съдът е посочил, че процесното ателие фактически е обособено като самостоятелен обект, който поначало би бил годен обект на правото на собственост, тъй като отговаря на изискванията на закона. Но по делото се установява /и не се спори между страните/, че не е спазена нормата на чл. 202 ЗУТ за обособяване на отделните обекти посредством одобрен инвестиционен проект, т. е. за извършеното фактическо преустройство на апартамент А9 и разделянето му на два самостоятелни обекта, не е налице одобрен инвестиционен проект. При отсъствие на одобрен инвестиционен проект, респ. - изменение на такъв, предвиждащо изграждането на ателие № 16, то е налице забрана за придобиване по давност на ателие № 16. В този смисъл съдът се е позовал на практиката по Решение № 30/07.02.2012 г. по гр. д.№ 401/2011 г., І г. о., Решение № 2 от 12.03.2020 г. по гр. д. № 619/2019 г. но Іг. о., Решение № 28/16.05.2022 г. по гр. д.№ 2861/2021 г. на І г. о., с които е прието, че „реално обособени части от самостоятелен обект не могат да бъдат предмет на придобивна давност, защото териториално-устройствения закон предвижда специални правила за разделяне на съществуващи обекти или за тяхното преустройство като предвижда, че то може да стане единствено с административен акт на общинските технически органи. След като се забранява да се придобиват чрез прехвърлителни сделки реални части от самостоятелни обекти, за които не е одобрен инвестиционен проект, то и придобиването по давност на такива обекти също следва да се счита за забранено, за да не се създава двойствен режим за обособяване на самостоятелни обекти в зависимост от придобивния способ - оригинерен или деривативен“. </w:t>
        <w:tab/>
        <w:br/>
        <w:tab/>
        <w:t xml:space="preserve"/>
        <w:tab/>
        <w:br/>
        <w:tab/>
        <w:t xml:space="preserve">При това положение съдът е счел, че следва да разгледа евентуалната ревандикационна претенция за идеални части от апартамент № А9. С оглед на обсъдените и кредитирани писмени доказателства и свидетелски показания е намерил за безспорно, че в период от над десет години ищците са владели реална част от апартамент № А9, целият със застроена площ от 122,91 кв. м., която реална част не представлява самостоятелен обект на правото на собственост. При това положение и с оглед съдебната практика, ищците са придобили по давност идеална част от жилищния имот в рамките на владяната реална част от 69,21 кв. м., тъй като тази реална част, както и оставящата реална част от целия апартамент от 122,91 кв. м. отговарят на изискванията за жилище, но не представляват самостоятелни обекти на правото на собственост. В този смисъл съдът се е позовал на Решение № 3 от 21.04.2020 г. по гр. д. № 759/2019 г. на І г. о., Решение № 599 от 26.07.2010 г. по гр. д. № 766/2009 г. на І г. о., Решение № 532 от 25.05.2011 г. по гр. д. № 532/2010г. на І г. о., Решение № 325 от 23.04.1993 г. по гр. д. № 963/1992 г. на ВС, І г. о. Съдът е приложил т. нар. реална конверсия, при която владението върху реална част от процесния апартамент А9 да се счита за владение върху идеална част. Правото на собственост в тази хипотеза се придобива в обем на съотношението между реално владяната част и целия имот. В случая според съда ищците са доказали всички елементи на владението: упражнявали са фактическа власт върху реална част от 69,21 кв. м., намерението им за придобиване е безспорно установено, предвид обстоятелството че са закупили тази част с договор за покупко-продажба с нотариална форма. Ответникът, в чиято доказателствена тежест е било, не е оборил презумпцията на чл.69 ЗС. Ето защо евентуалният иск в установителната му част е основателен и е уважен. Искът по чл.108 от ЗС в неговата осъдителна част и искът по чл.59 от ЗЗД съдът е намерил за неоснователни, поради обстоятелството, че ищците не са доказали ответникът в процесния период да е ползвал процесната реална част от апартамент А9. Напротив, от доказателствата се установява, че и към момента, включително и към датата на огледа 22.02.2022 г., извършен от вещото лице, двата отделни обекта съществуват на място фактически разделени и обособени и се ползват по този начин. Ответникът ползва единствено придобитата от него част от апартамент А9, намираща се в северозападната част с вход в дясно от общия коридор. Ищците не са доказали ответникът да ползва тяхната част, намираща се в югозападната част с вход в ляво от общия коридор. Тази част се ползва и владее от други неустановени лица, косвено доказателство за което е и приетия по делото нотариален акт от 30.04.2009 г., по силата на който тази част е препродадена за втори път на трето за спора лице А. М. С.. Ищците не са доказали именно представител на ответника в края на 2017 г. да е сменил ключалката, изградил стена с врата, посредством което да е лишил ищците от достъп до тяхното жилище, респ. да е отнел неправомерно владението им и да е установил свое такова. </w:t>
        <w:tab/>
        <w:br/>
        <w:tab/>
        <w:t xml:space="preserve"/>
        <w:tab/>
        <w:br/>
        <w:tab/>
        <w:t xml:space="preserve">При преценка на сочените основания за допускане на касационно обжалване по чл. 280, ал.1 и 2 ГПК настоящият състав на Върховния касационен съд намира следното: </w:t>
        <w:tab/>
        <w:br/>
        <w:tab/>
        <w:t xml:space="preserve"/>
        <w:tab/>
        <w:br/>
        <w:tab/>
        <w:t xml:space="preserve">Поставените от касатора две групи правни въпроси /първата група - дали ателие 16 е възможен предмет за придобиване чрез сделка и по давност и втората - дали от страна на ищците е осъществявано владение, което е било постоянно, непрекъснато, несъмнително, явно и спокойно/ имат решаващо значение за изхода на спора и са разрешени от въззивния съд. Така че, най-общо отговарят на изискването на чл. 280, ал.1 ГПК.</w:t>
        <w:tab/>
        <w:br/>
        <w:tab/>
        <w:t xml:space="preserve"/>
        <w:tab/>
        <w:br/>
        <w:tab/>
        <w:t xml:space="preserve">Доколкото по делото е безспорно, че фактическата власт на ищците е преустановена през 2017г., а искът е заведен през месец май 2020г., то от значение за изхода на спора по предявения иск за собственост, основан на придобивна давност, е дали това прекъсване на владението за срок по-голям от шест месеца, препяства придобиването по давност. </w:t>
        <w:tab/>
        <w:br/>
        <w:tab/>
        <w:t xml:space="preserve"/>
        <w:tab/>
        <w:br/>
        <w:tab/>
        <w:t xml:space="preserve">По този въпрос е образувано тълкувателно дело в Гражданска колегия на Върховния касационен съд, а именно тълкувателно дело № 2/2024г. на ОСГК по въпроса: “Настъпва ли вещноправният ефект на придобивната давност, ако наследникът се позове на изтекла в полза на наследодателя му придобивна давност, след като е загубил владението върху имота за период по-дълъг от 6 месеца?“. Въпросът е поставен конкретно за наследник, но даденото разрешение ще има значение и за всички случаи, в които позоваването на изтекла придобивна давност се прави след като владението е изгубено за повече от шест месеца. Предвид значимостта на този въпрос за изхода на спора производството по настоящето дело, то следва да бъде спряно до постановяване на тълкувателно решение. </w:t>
        <w:tab/>
        <w:br/>
        <w:tab/>
        <w:t xml:space="preserve"/>
        <w:tab/>
        <w:br/>
        <w:tab/>
        <w:t xml:space="preserve">В зависимост от резултата от тълкувателното производство настоящият състав ще се произнесе по конкретните, визирани от касатора, основания за допускане на касационно обжалване.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делото да постановяване на решение по тълкувателно дело № 2/2024г. на ОСГК по въпроса: “Настъпва ли вещноправният ефект на придобивната давност, ако наследникът се позове на изтекла в полза на наследодателя му придобивна давност, след като е загубил владението върху имота за период по-дълъг от 6 месеца?“.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