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№465/23.10.2023 по ч. нак. д. №922/2023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465</w:t>
        <w:tab/>
        <w:br/>
        <w:tab/>
        <w:t xml:space="preserve"/>
        <w:tab/>
        <w:br/>
        <w:tab/>
        <w:t xml:space="preserve">гр. София, 23 октомври 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заседание на двадесет и трети октомври,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АНТОАНЕТА ДАНОВА </w:t>
        <w:tab/>
        <w:br/>
        <w:tab/>
        <w:t xml:space="preserve"/>
        <w:tab/>
        <w:br/>
        <w:tab/>
        <w:t xml:space="preserve"> ЧЛЕНОВЕ: ДАНИЕЛА АТАНАСОВА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 при становището на прокурора от ВКП Ивайло Симов, като разгледа докладваното от съдия Янкова частно наказателно дело № 922 / 2023г.,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с правно основание чл.43, т. 1 от НПК и същото е образувано по постъпило разпореждане на съдията докладчик по НОХД № 325/2023 г. по описа на ОС Ямбол, с което е прекратено съдебното производство и делото е изпратено на ВКС за определяне на друг, еднакъв по степен съд.</w:t>
        <w:tab/>
        <w:br/>
        <w:tab/>
        <w:t xml:space="preserve"/>
        <w:tab/>
        <w:br/>
        <w:tab/>
        <w:t xml:space="preserve"> Прокурорът от ВКП е изразил становище, че са налице основанията на чл.43, т. 1 от НПК. </w:t>
        <w:tab/>
        <w:br/>
        <w:tab/>
        <w:t xml:space="preserve"/>
        <w:tab/>
        <w:br/>
        <w:tab/>
        <w:t xml:space="preserve"> Върховният касационен съд, за да се произнесе съобрази следното: </w:t>
        <w:tab/>
        <w:br/>
        <w:tab/>
        <w:t xml:space="preserve"/>
        <w:tab/>
        <w:br/>
        <w:tab/>
        <w:t xml:space="preserve"> По обвинителен акт изготвен от ОП Бургас в Окръжен съд Бургас е било образувано НОХД № 740 / 2023 г. В проведеното разпоредително заседание съдията – докладчик по делото констатирал, че обстоятелствената част на обвинителния акт очертава като местно компетентен, по правилата на чл.36, ал.1 от НПК, Окръжният съд в град Ямбол и му е изпратил делото за разглеждане. Пред ОС Ямбол е било образувано НОХД № 325 / 2023 г. и видно от съобразителната част на разпореждането, с което делото е изпратено за произнасяне от ВКС, съдията - докладчик е приел, че по правилата на местната подсъдност делото му е подсъдно, но констатирал основанието за промяна на същата, посочено в чл.43, т.1 от НПК. Аргументирал се с обстоятелството, че единият от двамата обвиняеми, деветима от общо единадесетте свидетели, защитниците на подсъдимите, както и всички вещи лица са с местоживеене на територията на град Бургас, а един от останалите двама свидетели е с местоживеене на територията на област Бургас. </w:t>
        <w:tab/>
        <w:br/>
        <w:tab/>
        <w:t xml:space="preserve"/>
        <w:tab/>
        <w:br/>
        <w:tab/>
        <w:t xml:space="preserve"> Видно от изложеното, спорът между съдилищата, с оглед основанието по което ВКС е сезиран за намеса, не е обусловен от противоречието им относно местоизвършване на престъплението. Както се отбеляза, съдията докладчик от ОС Ямбол е приел, че делото му е подсъдно, но е сезирал ВКС с искане за произнасяне на основанието по чл.43, т 1 от НПК. Съгласно посочената разпоредба отклонение от правилата на местната подсъдност по чл. 36 от НПК е допустимо, когато много обвиняеми или свидетели живеят в района на другия съд. В конкретния случай, единият от двамата подсъдими и почти всички свидетели – девет от общо единадесетте са с местоживеене в гр.Б., а един свидетел е с местоживеене в област Бургас. Преценени към общия брой на лицата, които следва да бъдат призовани, тези с местоживеене в района на гр.Б. отговарят на количествения критерий „много“ (вж. О. № 40 от 15.VII.1976 г. по н. д. № 367/76 г., ВС, I н. о. , О. № 73/ 17.05.2016 г. по ч. н. д. № 466/2016 г., ВКС, I н. о). </w:t>
        <w:tab/>
        <w:br/>
        <w:tab/>
        <w:t xml:space="preserve"/>
        <w:tab/>
        <w:br/>
        <w:tab/>
        <w:t xml:space="preserve"> Наред с посоченото, съобразно преследваните с отклонението от общата подсъдност цели – постигане на процесуална икономия, време и средства при съдебния процес и минимални затруднения за участниците в него, макар сред посочените в чл.43, т.1 от НПК лица да не са включени защитниците и вещите лица, не е без значение, доколкото е свързано с тяхното явяване в съдебно заседание по делото и тяхното местоживеене и работа. В конкретния случай всички вещи лица - общо пет и трима от четиримата адвокати са от гр.Б.</w:t>
        <w:tab/>
        <w:br/>
        <w:tab/>
        <w:t xml:space="preserve"/>
        <w:tab/>
        <w:br/>
        <w:tab/>
        <w:t xml:space="preserve"> Ето защо и при тези данни настоящият състав на ВКС намира за основателно отправеното искане за промяна на местната подсъдност и ВКС следва да упражни правомощията си по чл.43, т.1 от НПК, като делото бъде изпратено за разглеждане и решаване на Окръжен съд град Бургас. </w:t>
        <w:tab/>
        <w:br/>
        <w:tab/>
        <w:t xml:space="preserve"/>
        <w:tab/>
        <w:br/>
        <w:tab/>
        <w:t xml:space="preserve"> Водим от горното и на основание чл.43, т. 1 от НПК, ВКС, ІII НО,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прекратеното НОХД № 325 / 2023 г. по описа на Окръжен съд Ямбол за разглеждане от Окръжен съд Бургас.</w:t>
        <w:tab/>
        <w:br/>
        <w:tab/>
        <w:t xml:space="preserve"/>
        <w:tab/>
        <w:br/>
        <w:tab/>
        <w:t xml:space="preserve"> Препис от определението да се изпрати на Окръжен съд Ямбол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