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№2714/23.09.2025 по търг. д. №716/2025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2714</w:t>
        <w:tab/>
        <w:br/>
        <w:tab/>
        <w:t xml:space="preserve"/>
        <w:tab/>
        <w:br/>
        <w:tab/>
        <w:t xml:space="preserve"> гр. С., 23.09.025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юни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№716 по описа за 2025г.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от А. К.- синдик на „Контракт Инвест“ ООД /н/ срещу решение №89 от 04.12.2024г., постановено по т. д. №110/2024г. по описа на Апелативен съд - Бургас, с което е потвърдено решение №260009 от 30.04.2024г., постановено по т. д. №89/2021г. по описа на Окръжен съд - Бургас. С първоинстанционното решение е отхвърлен иска с правно основание чл.647, ал.1, т.3 ТЗ, предявен от „А и Л Търговско представителство” ЕООД, [населено място] срещу „Контракт Инвест” ООД /н/, [населено място], Н. В. Жихарева и А. А. Жихарев, и двамата граждани на Руска Федерация за обявяване за недействителен спрямо кредиторите на несъстоятелността на „Контракт Инвест” ООД /н/ на договор за покупко-продажба на недвижим имот, сключен с нотариален акт №81, том IV, рег.№ 4285, дело №643/2019г. на нотариус С. А., между продавача „Контракт Инвест” ООД и купувачите Н. В. Жихарева и А. А. Жихарев. Като съищец е конституиран синдика на “Контракт Инвест” ООД /н/, [населено място].</w:t>
        <w:tab/>
        <w:br/>
        <w:tab/>
        <w:t xml:space="preserve"/>
        <w:tab/>
        <w:br/>
        <w:tab/>
        <w:t xml:space="preserve"> В касационната жалба се твърди, че обжалваното решение е очевидно неправилно - постановено при нарушения на процесуалния закон и материалноправните разпоредби, както и явно необосновано. Касаторът заявява, че при формирането на извод за неоснователност на иска съдът не е анализирал всички доказателства, необосновано е приел, че процесният имот е бил ипотекиран към момента на атакуваната сделка, както и че заличаването на ипотеката е поради извършено плащане в полза на ипотекарния кредитор от купувачите. Излага доводи, че изводите на съда за липса на значително несъответствие между продажната цена и пазарната цена на прехвърления имот са необосновани и незаконосъобразни. Поддържа, че продажната цена е почти равна на данъчната оценка и два пъти по-ниска от пазарната цена, поради което искът е основателен. Счита, че следва да бъде отчетено и обстоятелството, че договорената цена не е платена изцяло. Моли да се отмени въззивното решение, като се постанови ново за уважаване на предявения иск.</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Касационният жалбоподател счита, че решението е очевидно неправилно поради допуснати съществени процесуални нарушения и нарушения на материалния закон. </w:t>
        <w:tab/>
        <w:br/>
        <w:tab/>
        <w:t xml:space="preserve"/>
        <w:tab/>
        <w:br/>
        <w:tab/>
        <w:t xml:space="preserve">Поддържа също така, че съдът се е произнесъл по правен въпрос, обусловил изхода на спора: „Значително ли е несъответствието между „даденото“ и „полученото“ по смисъла на разпоредбата на чл.647, ал.1, т.3 Търговския закон, когато договорената продажна цена е почти два пъти по-ниска от реалната стойност на даденото?“- с твърдение за противоречие с практиката на ВКС, обективирана в решение №119 от 19.07.2024г., т. д. №866/2023г. на ВКС, ІІ т. о. </w:t>
        <w:tab/>
        <w:br/>
        <w:tab/>
        <w:t xml:space="preserve"/>
        <w:tab/>
        <w:br/>
        <w:tab/>
        <w:t xml:space="preserve">Съищецът „А и Л Търговско представителство“ ЕООД не взима становище по касационната жалба.</w:t>
        <w:tab/>
        <w:br/>
        <w:tab/>
        <w:t xml:space="preserve"/>
        <w:tab/>
        <w:br/>
        <w:tab/>
        <w:t xml:space="preserve">Ответниците Н. В. Жихарева и А. А. Жихарев, чрез адв. С.Д. оспорват касационната жалба. Поддържат, че не са налице основанията за допускане на касационно обжалване на решението. Излагат доводи, че обжалваното решение е правилно -постановено при спазване на материалните и процесуалноправни норми. Претендират разноски.</w:t>
        <w:tab/>
        <w:br/>
        <w:tab/>
        <w:t xml:space="preserve"/>
        <w:tab/>
        <w:br/>
        <w:tab/>
        <w:t xml:space="preserve">Ответникът „Контракт Инвест” ООД не представя отговор на касационната жалба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За да потвърди първоинстанционното решение, с което е отхвърлен като неоснователен искът с правно основание чл.647, ал.1, т.3 ТЗ, въззивният съд излага доводи, че при безспорно доказания факт на извършването на процесната възмездна сделка в предвидения двугодишен срок, не се установява даденото значително да надхвърля по стойност полученото. Съдът приема, че с нотариален акт за покупко-продажба на недвижим имот №81, том IV, рег. №4285, дело №643 от 25.04.2019г. на нотариус Ст. А. първият ответник е продал на другите двама ответници свой собствен недвижим имот – апартамент, находящ се в гр. Св. Влас, [община], комплекс Роял палм, с обща площ 39.45 кв. м., за сумата 10 000 евро, като част от тази цената - сумата 5 917.50 евро е платена по сметка на “ОББ” АД за погасяване на ипотечен дълг и заличаване на вписана върху имота договорна ипотека, а остатъкът от 4 082.50 евро е платен по сметка на дружеството-продавач. Решаващият състав, сред анализ на заключението на СТЕ, приема, че пазарната стойност на имота е била 34 930 лева. </w:t>
        <w:tab/>
        <w:br/>
        <w:tab/>
        <w:t xml:space="preserve"/>
        <w:tab/>
        <w:br/>
        <w:tab/>
        <w:t xml:space="preserve">С оглед установените факти, съдът намира искът за неоснователен. Излага мотиви, че за да бъде прогласена за недействителна по отношение на кредиторите на несъстоятелността сделката между ответниците в хипотезата на чл.647, ал.1, т.3 ТЗ, е необходимо по сключена възмездна сделка даденото от длъжника да надхвърля значително по стойност полученото, т. е. да има значително несъответствие между цената по сделката, за която страните са постигнали съгласие, и действителната стойност на продадения имот. Преценката за това дали несъответствието е “значително” следва да се прави към момента на сключване на сделката и във всеки конкретен случай, без да съществува единен критерий за това. </w:t>
        <w:tab/>
        <w:br/>
        <w:tab/>
        <w:t xml:space="preserve"/>
        <w:tab/>
        <w:br/>
        <w:tab/>
        <w:t xml:space="preserve">Въззивният съд, като приема, че в случая длъжникът-продавач е прехвърлил недвижим имот, който е бил обременен с ипотека, с пазарна стойност 34 930 лева, а ответникът-купувач е платил срещу прехвърлената му собственост сума в размер на 10 000 евро или 19 855 лева, стига до извод, че не може да се счете, че даденото по сделката значително надхвърля по стойност полученото. Продажната цена от 19 855 лева е равна на 57 % от пазарната стойност на имота, като няма данни за други правни отношения между продавача и купувачите. Сочи, че дружеството-продавач е сключвало еднотипни сделки за продажба на апартаменти в комплекса при условията на свободно договаряне и няма основание за извод, че при процесната сделка цената е определена по някакви други, различни и непазарни съображения. Несъответствието между цената и пазарната стойност на имота следва да бъде обяснено със свободата на договаряне, прогласена в чл.9 ЗЗД. То не е значително по смисъла на закона и не е основание за обявяване недействителност на сделката на основание чл.647, ал.1, т.3 ТЗ.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съдебен състав намира, че не са налице предпоставките за допускане на касационното обжалване по чл.280, ал.1, т.1 ГПК. </w:t>
        <w:tab/>
        <w:br/>
        <w:tab/>
        <w:t xml:space="preserve"/>
        <w:tab/>
        <w:br/>
        <w:tab/>
        <w:t xml:space="preserve">Поставеният от касатора въпрос не отговаря на общото изискване на чл.280, ал.1 ГПК за достъп до касационен контрол, тъй като отговорът изисква преценка на конкретните факти и обстоятелства по делото, обсъждане на доводите и възраженията на страните, т. е. преценка на правилността на въззивното решение. Касаторът не обосновава и допълнителната предпоставка по т.1 на чл.280, ал.1 ГПК, тъй като с цитираното решение №119 от 19.07.2024г., т. д. №866/2023г. на ВКС, ІІ т. о. не е даден отговор на този правен въпрос, а при произнасянето по същество на касационната жалба съдебният състав, след анализ на всички доказателства, е стигнал до извод, че в конкретния случай договорената продажна цена е с над 50 % по-ниска от пазарната и даденото от длъжника значително надхвърля полученото по договора. В настоящия случай договорената продажна не е два пъти по-ниска от пазарната, а също така са налице конкретни факти и обстоятелства, обсъдени от въззивния съд и довели до извода му, че в този случай даденото не надхвърля значително полученото по процесната сделка. </w:t>
        <w:tab/>
        <w:br/>
        <w:tab/>
        <w:t xml:space="preserve"/>
        <w:tab/>
        <w:br/>
        <w:tab/>
        <w:t xml:space="preserve">Налице е трайна и непротиворечива съдебна практика, че не може да бъде въведен единен критерий кое е „значително“- нито като абсолютна стойност, нито като процент или обикновена дроб. Дали неравностойността на престациите е значителна се преценява във всеки конкретен случай, като съдът следва да прецени всички факти и обстоятелства и да изложи мотиви. </w:t>
        <w:tab/>
        <w:br/>
        <w:tab/>
        <w:t xml:space="preserve"/>
        <w:tab/>
        <w:br/>
        <w:tab/>
        <w:t xml:space="preserve">В настоящия случай въззивното решение е съобразено с практиката на ВКС, като правилността на изводите на решаващия състав не подлежи на контрол в настоящия етап на касационното производство. </w:t>
        <w:tab/>
        <w:br/>
        <w:tab/>
        <w:t xml:space="preserve"/>
        <w:tab/>
        <w:br/>
        <w:tab/>
        <w:t xml:space="preserve"> 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случая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за очевидна неправилност са идентични с оплакванията в касационната жалба за допуснати нарушения на процесуалния и материалния закон и необоснованост на решението. Вярно е, че в резултат от математическа грешка въззивният съд е приел, че продажната цена по процесния договор е равна на 57 % от пазарната стойност на имота, вместо на 56 %, но тази грешка не е в състояние да доведе до извод за съществено нарушение на правилата на правната и формална логика. Несъгласието на касатора с изводите на въззивния състав не е основание за допускане на решението до касационен контрол.</w:t>
        <w:tab/>
        <w:br/>
        <w:tab/>
        <w:t xml:space="preserve"/>
        <w:tab/>
        <w:br/>
        <w:tab/>
        <w:t xml:space="preserve"> С оглед изложеното, настоящият състав намира, че не са налице предпоставките по чл.280, ал.1, т.1 и ал.2, пр.3 ГПК за допускане на касационен контрол на обжалваното въззивно решение. </w:t>
        <w:tab/>
        <w:br/>
        <w:tab/>
        <w:t xml:space="preserve"/>
        <w:tab/>
        <w:br/>
        <w:tab/>
        <w:t xml:space="preserve"> На основание чл.78, ал.3 ГПК разноските на ответниците Н. В. Жихарева и А. А. Жихарев в размер на 3000 лева адв. възнаграждение, както дължимата на основание чл.649, ал.6, изр. второ ТЗ държавна такса в размер на 30 лева следва да бъдат платени от масата на несъстоятелността на „Контракт Инвест” ООД /н/, [населено място].</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НЕ ДОПУСКА касационно обжалване на решение №89 от 04.12.2024г., постановено по т. д. №110/2024г. по описа на Апелативен съд - Бургас.</w:t>
        <w:tab/>
        <w:br/>
        <w:tab/>
        <w:t xml:space="preserve"/>
        <w:tab/>
        <w:br/>
        <w:tab/>
        <w:t xml:space="preserve"> ОСЪЖДА „Контракт Инвест” ООД /н/, [населено място] да плати на Н. В. Жихарева и А. А. Жихарев, и двамата граждани на Руска Федерация, с постоянен адрес [населено място], Б. област, [улица], ап.78 на основание чл.78, ал.3 ГПК, сумата 3 000 лева разноски за касационното производство от масата на несъстоятелността. </w:t>
        <w:tab/>
        <w:br/>
        <w:tab/>
        <w:t xml:space="preserve"/>
        <w:tab/>
        <w:br/>
        <w:tab/>
        <w:t xml:space="preserve">ОСЪЖДА „Контракт Инвест” ООД /н/, [населено място] да плати по сметка на ВКС сумата 30 лева държавна такса за касационното производство от масата на несъстоятелността.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