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№4235/23.09.2025 по гр. д. №4738/2024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4235</w:t>
        <w:tab/>
        <w:br/>
        <w:tab/>
        <w:t xml:space="preserve"/>
        <w:tab/>
        <w:br/>
        <w:tab/>
        <w:t xml:space="preserve">Гр. София, 23.09.2025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петнадесети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4738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вх.№ 9093 от 20.09.2024 г., подадена от Г. Г. С., И. А. П., К. А. В. и Н. К. М. чрез процесуален представител адвокат И. Е. от АК - М., срещу въззивно Решение № 285 от 10.08.2024 г. по в. гр. д.№ 204/2024 г. на Софийски окръжен съд, І възз. гр. състав.</w:t>
        <w:tab/>
        <w:br/>
        <w:tab/>
        <w:t xml:space="preserve"/>
        <w:tab/>
        <w:br/>
        <w:tab/>
        <w:t xml:space="preserve">Ответницата по касация Е. А. К. не е депозирала отговор на жалбата.</w:t>
        <w:tab/>
        <w:br/>
        <w:tab/>
        <w:t xml:space="preserve"/>
        <w:tab/>
        <w:br/>
        <w:tab/>
        <w:t xml:space="preserve">Преди да пристъпи към проверка за наличие на основанията по чл. 280, ал. 1 и ал. 2 ГПК, съставът на ВКС служебно извърши проверка за редовността на касационната жалба, в която връзка констатира, че и двамата процесуални представители на касаторите – както приподписалият касационната жалба и изложението адвокат И. Е. от АК – М., така и адвокат Т. Г. от АК – М. (овластени съгласно пълномощните от л. л. 16-19 вкл.), са вписани в регистрите на българската адвокатура на 15.09.2020 г. Този факт поражда съмнение дали по отношение на приподписалия жалбата и изложението към нея адвокат е било налице допълнителното изискване за редовност на касационната жалба, регламентирано с чл. 24, ал. 2 ЗАдв. Посочената разпоредба е императивна, удовлетворяването на установеното с нея изискване е предпоставка за валидното възникване на процесуално правоотношение в касационното производство, поради което за спазването му ВКС следи служебно.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ДВИЖЕНИЕ производството по делото.</w:t>
        <w:tab/>
        <w:br/>
        <w:tab/>
        <w:t xml:space="preserve"/>
        <w:tab/>
        <w:br/>
        <w:tab/>
        <w:t xml:space="preserve">УКАЗВА на касаторите Г. Г. С., И. А. П., К. А. В. и Н. К. М. в 1-седмичен срок от съобщението да представят доказателства за продължителността на юридическия стаж на процесуалния им представител адвокат И. Е. от АК – М. към 20.09.2024 г.</w:t>
        <w:tab/>
        <w:br/>
        <w:tab/>
        <w:t xml:space="preserve"/>
        <w:tab/>
        <w:br/>
        <w:tab/>
        <w:t xml:space="preserve">Указанията да се съобщят на касаторите чрез адвокат И. Е..</w:t>
        <w:tab/>
        <w:br/>
        <w:tab/>
        <w:t xml:space="preserve"/>
        <w:tab/>
        <w:br/>
        <w:tab/>
        <w:t xml:space="preserve">По хода на делото, евентуално – по необходимостта от даване на нови указания за отстраняване на нередовности на касационната жалба, съдът ще се произнесе след изтичане на срока за изпълнение на горните указания в зависимост от представените в тази връзка доказателства от страна на касаторите.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