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№60296/01.10.2021 по ч.гр.д. №2553/2021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60296</w:t>
        <w:tab/>
        <w:br/>
        <w:tab/>
        <w:t xml:space="preserve"/>
        <w:tab/>
        <w:br/>
        <w:tab/>
        <w:t xml:space="preserve">София, 01.10. 2021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29.09.2021 година, в състав</w:t>
        <w:tab/>
        <w:br/>
        <w:tab/>
        <w:t xml:space="preserve"/>
        <w:tab/>
        <w:br/>
        <w:tab/>
        <w:t xml:space="preserve">ПРЕДСЕДАТЕЛ: Зоя Атанасова </w:t>
        <w:tab/>
        <w:br/>
        <w:tab/>
        <w:t xml:space="preserve"/>
        <w:tab/>
        <w:br/>
        <w:tab/>
        <w:t xml:space="preserve">ЧЛЕНОВЕ: Владимир Йорданов</w:t>
        <w:tab/>
        <w:br/>
        <w:tab/>
        <w:t xml:space="preserve"/>
        <w:tab/>
        <w:br/>
        <w:tab/>
        <w:t xml:space="preserve"> Димитър Димитров</w:t>
        <w:tab/>
        <w:br/>
        <w:tab/>
        <w:t xml:space="preserve"/>
        <w:tab/>
        <w:br/>
        <w:tab/>
        <w:t xml:space="preserve">разгледа докладваното от съдия Йорданов </w:t>
        <w:tab/>
        <w:br/>
        <w:tab/>
        <w:t xml:space="preserve"/>
        <w:tab/>
        <w:br/>
        <w:tab/>
        <w:t xml:space="preserve">ч. гр. дело № 2553 /2021 г.</w:t>
        <w:tab/>
        <w:br/>
        <w:tab/>
        <w:t xml:space="preserve"/>
        <w:tab/>
        <w:br/>
        <w:tab/>
        <w:t xml:space="preserve">Производството е по реда на чл.274,ал.2 ГПК.</w:t>
        <w:tab/>
        <w:br/>
        <w:tab/>
        <w:t xml:space="preserve"/>
        <w:tab/>
        <w:br/>
        <w:tab/>
        <w:t xml:space="preserve">Образувано е по частна жалба на Д. Т. К.- Р. против определение № 260194 /07.05.2021 г., постановено по гр. д. № 345 /2020 г. на Пловдивски апелативен съд, ІІ граждански състав, с което е оставено без уважение искането за предоставяне на правна помощ под формата на процесуално представителство при касационно обжалване.</w:t>
        <w:tab/>
        <w:br/>
        <w:tab/>
        <w:t xml:space="preserve"/>
        <w:tab/>
        <w:br/>
        <w:tab/>
        <w:t xml:space="preserve">За да постанови обжалваното определение, съставът на въззивния съд е приел, че не са осъществени хипотезите на чл.23,ал.1 и ал.2 ЗПП: в случая не е подадена касационна жалба, но ако бъде подадена, не е необходимо тя да бъде приподписана от адвокат съгласно изискването на чл.284,ал.2 ГПК, тъй като на съда е служебно известно, че Д. Т. К.- Р. е адвокат с дългогодишна практика и следователно е налице хипотезата на чл.284,ал.2,изр.2 ГПК и е достатъчно с касационната жалба да бъде представено удостоверение за юридическа правоспособност.</w:t>
        <w:tab/>
        <w:br/>
        <w:tab/>
        <w:t xml:space="preserve"/>
        <w:tab/>
        <w:br/>
        <w:tab/>
        <w:t xml:space="preserve">В случая няма твърдение за липса на средства и молителката е адвокат, поради което не е налице хипотезата на чл.23,ал.2 ЗПП. Твърденията за недобро здравословно състояние могат да бъдат предмет на обсъждане само при наличието на хипотезата на чл.23,ал.2 ЗПП, която не е налице.</w:t>
        <w:tab/>
        <w:br/>
        <w:tab/>
        <w:t xml:space="preserve"/>
        <w:tab/>
        <w:br/>
        <w:tab/>
        <w:t xml:space="preserve">Настоящият съдебен състав намира, че частната жалба е процесуално допустима: подадена е в срок от страна по делото, която има право да обжалва постановеното определение и е редовна.</w:t>
        <w:tab/>
        <w:br/>
        <w:tab/>
        <w:t xml:space="preserve"/>
        <w:tab/>
        <w:br/>
        <w:tab/>
        <w:t xml:space="preserve">По основателността на частната жалба:</w:t>
        <w:tab/>
        <w:br/>
        <w:tab/>
        <w:t xml:space="preserve"/>
        <w:tab/>
        <w:br/>
        <w:tab/>
        <w:t xml:space="preserve">В частната жалба се твърди, че съдът не е съобразил и обсъдил достатъчно задълбочено посочените в молбата за правна помощ обстоятелства.</w:t>
        <w:tab/>
        <w:br/>
        <w:tab/>
        <w:t xml:space="preserve"/>
        <w:tab/>
        <w:br/>
        <w:tab/>
        <w:t xml:space="preserve">В подадената молба за предоставяне на правна помощ са изложени твърдения, че искането следва да бъде уважено с оглед задължителното представителство на страните от лице с юридическа правоспособност пред касационна инстанция. Посочено е още, че с оглед на здравословното си състояние, молителката няма да може да участва пълноценно в касационното производство. </w:t>
        <w:tab/>
        <w:br/>
        <w:tab/>
        <w:t xml:space="preserve"/>
        <w:tab/>
        <w:br/>
        <w:tab/>
        <w:t xml:space="preserve">Предпоставките за предоставяне на правна помощ са установени в разпоредбите на чл.95 ГПК и чл.23 ЗПП.</w:t>
        <w:tab/>
        <w:br/>
        <w:tab/>
        <w:t xml:space="preserve"/>
        <w:tab/>
        <w:br/>
        <w:tab/>
        <w:t xml:space="preserve">Настоящият съдебен състав намира, че тъй като молителката е адвокат и има юридическа правоспособност, разпоредбата на чл.284,ал.2 ГПК не предвижда по отношение на нея изискване за задължително приподписване на касационната жалба от адвокат, поради което по отношение на нея не е налице основанието на чл.23,ал.1 ЗПП за предоставяне на правна помощ.</w:t>
        <w:tab/>
        <w:br/>
        <w:tab/>
        <w:t xml:space="preserve"/>
        <w:tab/>
        <w:br/>
        <w:tab/>
        <w:t xml:space="preserve">Поради това, че молителката е адвокат и по отношение на нея по силата на закон не се предвижда задължително адвокатска защита и тъй като молителката не се позовава на липса на средства за заплащане на адвокат, по отношение на молителката не е налице и основанието на чл.23,ал.2 ЗПП за предоставяне на правна помощ.</w:t>
        <w:tab/>
        <w:br/>
        <w:tab/>
        <w:t xml:space="preserve"/>
        <w:tab/>
        <w:br/>
        <w:tab/>
        <w:t xml:space="preserve">Доколкото молителката не се позовава на липса на средства, за да заплати за процесуално представителство, не следва да се обсъждат твърденията и за здравословното и състояние.</w:t>
        <w:tab/>
        <w:br/>
        <w:tab/>
        <w:t xml:space="preserve"/>
        <w:tab/>
        <w:br/>
        <w:tab/>
        <w:t xml:space="preserve">Независимо от това може да се добави и че в представените медицински документи не се съдържат факти, на които да се обоснове необходимост от правна помощ за процесуално представителство:</w:t>
        <w:tab/>
        <w:br/>
        <w:tab/>
        <w:t xml:space="preserve"/>
        <w:tab/>
        <w:br/>
        <w:tab/>
        <w:t xml:space="preserve">Поради изложеното в предходния абзац и тъй като в представената от молителката медицинска документация не се съдържа противопоказание за упражняване на адвокатска или юридическа професия, а единствено противопоказание на тежка физическа работа и нощен труд (каквито не са необходими за изготвяне на касационна жалба в определения от закона срок и подаването и в съда), и не е предписано лечение в болнично заведение или на легло, нито е разрешен отпуск поради временна нетрудоспособност за периода от време, който включва датата на молбата за предоставяне на правна помощ, нито по-късен период от време, нито молителката е представила медицинско удостоверение, визирано в разпоредбата на чл.18 от Наредбата за медицинската експертиза, по образец, утвърден от министъра на здравеопазването и министъра на правосъдието, в което да е отбелязано, че състоянието на молителката не позволява явяването и пред органите на съдебната власт, настоящият състав приема, че молителката не е доказала пред съда, че по отношение на нея има пречка за изготвяне на касационна жалба и подаването и в съда в периода от време след подаване на молбата за предоставяне на правна помощ (29.04.2021 г.) до момента.</w:t>
        <w:tab/>
        <w:br/>
        <w:tab/>
        <w:t xml:space="preserve"/>
        <w:tab/>
        <w:br/>
        <w:tab/>
        <w:t xml:space="preserve">Поради изложеното дотук настоящият състав приема, че частната жалба е неоснователна, а обжалваното определение е законосъобразно и следва да бъде потвърдено.</w:t>
        <w:tab/>
        <w:br/>
        <w:tab/>
        <w:t xml:space="preserve"/>
        <w:tab/>
        <w:br/>
        <w:tab/>
        <w:t xml:space="preserve">С оглед изхода от това производство молителката няма право на разноски, поради което такива не следва да се присъждат.</w:t>
        <w:tab/>
        <w:br/>
        <w:tab/>
        <w:t xml:space="preserve"/>
        <w:tab/>
        <w:br/>
        <w:tab/>
        <w:t xml:space="preserve">Воден от гореизложеното,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определение № 260194 /07.05.2021 г., постановено по гр. д. № 345 /2020 г. на Пловдивски апелативен съд, г. о..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ЧЛЕНОВЕ:1.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