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№2042/24.04.2024 по гр. д. №4417/2023 на ВКС, ГК, IV г.о., докладвано от съдия Борис Илиев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2042</w:t>
        <w:tab/>
        <w:br/>
        <w:tab/>
        <w:t xml:space="preserve"/>
        <w:tab/>
        <w:br/>
        <w:tab/>
        <w:t xml:space="preserve"> гр.София, 24.04.2024 г. </w:t>
        <w:tab/>
        <w:br/>
        <w:tab/>
        <w:t xml:space="preserve"/>
        <w:tab/>
        <w:br/>
        <w:tab/>
        <w:t xml:space="preserve">Върховният касационен съд на Република България, </w:t>
        <w:tab/>
        <w:br/>
        <w:tab/>
        <w:t xml:space="preserve"/>
        <w:tab/>
        <w:br/>
        <w:tab/>
        <w:t xml:space="preserve">четвърто гражданско отделение, в закрито съдебно заседание на</w:t>
        <w:tab/>
        <w:br/>
        <w:tab/>
        <w:t xml:space="preserve"/>
        <w:tab/>
        <w:br/>
        <w:tab/>
        <w:t xml:space="preserve">двадесет и втори април две хиляди двадесет и четвърта година, в състав:</w:t>
        <w:tab/>
        <w:br/>
        <w:tab/>
        <w:t xml:space="preserve"/>
        <w:tab/>
        <w:br/>
        <w:tab/>
        <w:t xml:space="preserve">ПРЕДСЕДАТЕЛ: Василка Илиева</w:t>
        <w:tab/>
        <w:br/>
        <w:tab/>
        <w:t xml:space="preserve"/>
        <w:tab/>
        <w:br/>
        <w:tab/>
        <w:t xml:space="preserve"> ЧЛЕНОВЕ: Борис Р. Илиев</w:t>
        <w:tab/>
        <w:br/>
        <w:tab/>
        <w:t xml:space="preserve"/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като разгледа докладваното от Борис Илиев гр. д.№ 4417/ 2023 г.</w:t>
        <w:tab/>
        <w:br/>
        <w:tab/>
        <w:t xml:space="preserve"/>
        <w:tab/>
        <w:br/>
        <w:tab/>
        <w:t xml:space="preserve">за да постанови определението, взе предвид следното:</w:t>
        <w:tab/>
        <w:br/>
        <w:tab/>
        <w:t xml:space="preserve"/>
        <w:tab/>
        <w:br/>
        <w:tab/>
        <w:t xml:space="preserve">Производството е по чл.248 ГПК.</w:t>
        <w:tab/>
        <w:br/>
        <w:tab/>
        <w:t xml:space="preserve"/>
        <w:tab/>
        <w:br/>
        <w:tab/>
        <w:t xml:space="preserve">По делото е постановено определение № 352/ 29.01.2024 г., в сила от датата на постановяването му, с което не е допуснато касационно обжалване на въззивно решение на Пернишки окръжен съд № 162 от 06.04.2023 г. по гр. д.№ 669/ 2022 г., с което “Струма про инженеринг“ ЕООД е осъдено да заплати на Г. Д. П. сумата 60 000 лева, обезщетение за причинени неимуществени вреди, като искът е отхвърлен за разликата до пълния предявен размер от 120 000 лв /част от вземане в общ размер 150 000 лв/ и е разпределена отговорността за дължимите по делото такси и разноски.</w:t>
        <w:tab/>
        <w:br/>
        <w:tab/>
        <w:t xml:space="preserve"/>
        <w:tab/>
        <w:br/>
        <w:tab/>
        <w:t xml:space="preserve">Процесуалният представител на ищеца Г. П. е поискал изменение на така постановеното определение в частта за разноските. Поддържа, че е подал отговор срещу касационната жалба на ответника и че съгласно трайната практика на Върховния касационен съд, след като тази жалба не е допусната до разглеждане, той има право на възнаграждение за оказаната на ищеца безплатна адвокатска помощ. Затова моли постановеното по делото определение да бъде изменено в частта за разноските, като се присъди адвокатско възнаграждение 2 650 лв.</w:t>
        <w:tab/>
        <w:br/>
        <w:tab/>
        <w:t xml:space="preserve"/>
        <w:tab/>
        <w:br/>
        <w:tab/>
        <w:t xml:space="preserve">Ответникът “Струма про инженеринг“ ЕООД не взема становище. </w:t>
        <w:tab/>
        <w:br/>
        <w:tab/>
        <w:t xml:space="preserve"/>
        <w:tab/>
        <w:br/>
        <w:tab/>
        <w:t xml:space="preserve">Съдът намира молбата за допустима, но разгледана по същество – за неоснователна.</w:t>
        <w:tab/>
        <w:br/>
        <w:tab/>
        <w:t xml:space="preserve"/>
        <w:tab/>
        <w:br/>
        <w:tab/>
        <w:t xml:space="preserve">Касационното производство е образувано по жалби и на двете насрещни страни. “Струма про инженеринг“ ЕООД е обжалвало въззивното решение, с което искът срещу него е уважен за сумата 25 000 лв. Г. П. е обжалвал това решение в частта му, в която искът е отхвърлен за разликата над 60 000 лв до предявения размер от 120 000 лв /част от вземане в размер 150 000 лв/. И по двете жалби съдът е приел, че не са налице предпоставките за допускане на обжалвания акт до касационен контрол. Прието е също, че с оглед този резултат разноските за касационното производство следва да останат в тежест на страните така, както са направени. Съдът не намира основание да се отклони от тези съображения и</w:t>
        <w:tab/>
        <w:br/>
        <w:tab/>
        <w:t xml:space="preserve"/>
        <w:tab/>
        <w:br/>
        <w:tab/>
        <w:t xml:space="preserve"> О П Р Е Д Е Л И : </w:t>
        <w:tab/>
        <w:br/>
        <w:tab/>
        <w:t xml:space="preserve"/>
        <w:tab/>
        <w:br/>
        <w:tab/>
        <w:t xml:space="preserve">ОСТАВЯ БЕЗ УВАЖЕНИЕ искането на адвокат П. С. – процесуален представител на Г. Д. П. - за изменение на определение на Върховен касационен съд, ІV-то гражданско отделение, № 352/ 29.01.2024 г., по гр. д.№ 4417/ 2023 г. в частта за разноските.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