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№379/18.01.2022 по адм. д. №1703/2021 на ВАС, VII о.,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379 София, 18.01.2022 В ИМЕТО НА НАРОДА</w:t>
        <w:tab/>
        <w:br/>
        <w:tab/>
        <w:t xml:space="preserve">Върховният административен съд на Република България - Седмо отделение, в закрито заседание в състав: ПРЕДСЕДАТЕЛ:ПАВЛИНА НАЙДЕНОВА ЧЛЕНОВЕ:ДАНИЕЛА МАВРОДИЕВАСТАНИМИР ХРИСТОВ при секретар и с участието на прокурора изслуша докладваното от съдиятаДАНИЕЛА МАВРОДИЕВА по адм. дело № 1703/2021</w:t>
        <w:tab/>
        <w:br/>
        <w:tab/>
        <w:t xml:space="preserve">Производството е по реда на чл. 251 от Гражданския процесуален кодекс (ГПК) във връзка с чл.144 от Административнопроцесуалния кодекс (АПК).</w:t>
        <w:tab/>
        <w:br/>
        <w:tab/>
        <w:t xml:space="preserve">Образувано е по искане на СНЦ „ Югозападна инициатива“, подадено чрез адв. М. Ангелов, за тълкуване на решение № 8926 от 29.07.2021 г., постановено по адм. дело № 1703/2021 г. по описа на Върховния административен съд, седмо отделение. В искането се твърди, че част от мотивите към решението са неясни и се иска тълкуване на същите.</w:t>
        <w:tab/>
        <w:br/>
        <w:tab/>
        <w:t xml:space="preserve">Ответникът изразява становище за неоснователност на подаденото искане.</w:t>
        <w:tab/>
        <w:br/>
        <w:tab/>
        <w:t xml:space="preserve">Настоящият състав, като взе предвид доводите в подадената молба за тълкуване на решението, констатира следното:</w:t>
        <w:tab/>
        <w:br/>
        <w:tab/>
        <w:t xml:space="preserve">Искането за тълкуване на съдебното решение е недопустимо.</w:t>
        <w:tab/>
        <w:br/>
        <w:tab/>
        <w:t xml:space="preserve">Съгласно разпоредбата на чл. 251, ал.2 ГПК вр. с чл. 144 АПК тълкуване не може да се иска, след като решението е изпълнено. В случая съдебният акт е влязъл в сила и е изпълнен – адм. орган във връзка с изпълнение на настоящото решение е изискал нови доказателства от страна на СНЦ“Югозападна инициатива“.</w:t>
        <w:tab/>
        <w:br/>
        <w:tab/>
        <w:t xml:space="preserve">Ако искателят намира, че адм. орган не е изпълил правилно съдебното решение или че не се е съобразил с него, същият би могъл за обжалва новият адм. акт.</w:t>
        <w:tab/>
        <w:br/>
        <w:tab/>
        <w:t xml:space="preserve">Освен това, тъй като волята на съда се изразява в диспозитива на съдебния акт, на тълкуване подлежи диспозитива на решението, а мотивите могат само да подпомогнат установяването на действителната воля на съда, тъй като са указание за нея. В случая не е налице спор относно смисъла на формираната от съдебния състав воля, а твърдяната от молителя неяснота засяга само част от мотивите. Правните съображения на съда обаче не се ползват със сила на пресъдено нещо и не представляват самостоятелен източник на правни последици, поради което тяхната липса или неяснота не обосновава възможност за тълкуване по реда на чл. 251 ГПК. Това е още едно основание за недопустимост на направеното искане.</w:t>
        <w:tab/>
        <w:br/>
        <w:tab/>
        <w:t xml:space="preserve">Поради изложеното настоящият състав намира, че са налице процесуални пречки за разглеждане на искането за тълкуване. Искането за тълкуване е недопустимо и следва да се остави без разглеждане.</w:t>
        <w:tab/>
        <w:br/>
        <w:tab/>
        <w:t xml:space="preserve">По тези съображения и на основание чл. 251, ал. 2 ГПК във връзка с чл. 144 АПК, Върховният административен съд, седмо отделение, ОПРЕДЕЛИ:</w:t>
        <w:tab/>
        <w:br/>
        <w:tab/>
        <w:t xml:space="preserve">ОСТАВЯ БЕЗ РАЗГЛЕЖДАНЕ искането на СНЦ „ Югозападна инициатива“, подадено чрез адв. М. Ангелов, за тълкуване на решение № 8926 от 29.07.2021 г., постановено по адм. дело № 1703/2021 г. по описа на Върховния административен съд, седмо отделение.</w:t>
        <w:tab/>
        <w:br/>
        <w:tab/>
        <w:t xml:space="preserve">Определението подлежи на обжалване пред петчленен състав на Върховния административен съд в седмодневен срок от съобщаване на определението на страните.</w:t>
        <w:tab/>
        <w:br/>
        <w:tab/>
        <w:t xml:space="preserve">Вярно с оригинала, ПРЕДСЕДАТЕЛ:/п/ Павлина Найденова</w:t>
        <w:tab/>
        <w:br/>
        <w:tab/>
        <w:t xml:space="preserve">секретар: ЧЛЕНОВЕ:/п/ Даниела Мавродиева/п/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