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№3168/24.10.2023 по ч.гр.д. №4485/2023 на ВКС, ГК, III г.о., докладвано от съдия Джулиана Петкова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3168</w:t>
        <w:tab/>
        <w:br/>
        <w:tab/>
        <w:t xml:space="preserve"/>
        <w:tab/>
        <w:br/>
        <w:tab/>
        <w:t xml:space="preserve">гр.София, 24.10.2023г.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двадесет и четвърти октомври две хиляди двадесет и трета година, в състав: </w:t>
        <w:tab/>
        <w:br/>
        <w:tab/>
        <w:t xml:space="preserve"/>
        <w:tab/>
        <w:br/>
        <w:tab/>
        <w:t xml:space="preserve"> ПРЕДСЕДАТЕЛ : ИЛИЯНА ПАПАЗОВА</w:t>
        <w:tab/>
        <w:br/>
        <w:tab/>
        <w:t xml:space="preserve"/>
        <w:tab/>
        <w:br/>
        <w:tab/>
        <w:t xml:space="preserve">ЧЛЕНОВЕ: МАЙЯ РУСЕВА</w:t>
        <w:tab/>
        <w:br/>
        <w:tab/>
        <w:t xml:space="preserve"/>
        <w:tab/>
        <w:br/>
        <w:tab/>
        <w:t xml:space="preserve">ДЖУЛИАНА ПЕТКОВА</w:t>
        <w:tab/>
        <w:br/>
        <w:tab/>
        <w:t xml:space="preserve"/>
        <w:tab/>
        <w:br/>
        <w:tab/>
        <w:t xml:space="preserve">като изслуша докладваното от съдия Петкова ч. гр. д.№ 4485/2023г.,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чл.23, ал.3 ГПК.</w:t>
        <w:tab/>
        <w:br/>
        <w:tab/>
        <w:t xml:space="preserve"/>
        <w:tab/>
        <w:br/>
        <w:tab/>
        <w:t xml:space="preserve">М. Д. О., [населено място] е предявил против Районен съд Велико Търново иск по чл. 2б, ал.1 ЗОДОВ.</w:t>
        <w:tab/>
        <w:br/>
        <w:tab/>
        <w:t xml:space="preserve"/>
        <w:tab/>
        <w:br/>
        <w:tab/>
        <w:t xml:space="preserve">Съдиите от сезирания съд – Районен съд Велико Търново, са се отвели.</w:t>
        <w:tab/>
        <w:br/>
        <w:tab/>
        <w:t xml:space="preserve"/>
        <w:tab/>
        <w:br/>
        <w:tab/>
        <w:t xml:space="preserve">На основание чл. 22, ал. 1, т. 6 ГПК отвод са си направили и съдиите от Районен съд – Горна Оряховица, Районен съд – Павликени, Районен съд – Свищов и Районен съд - Елена, на които съдилища делото е било изпратено последователно от Окръжен съд – Велико Търново.</w:t>
        <w:tab/>
        <w:br/>
        <w:tab/>
        <w:t xml:space="preserve"/>
        <w:tab/>
        <w:br/>
        <w:tab/>
        <w:t xml:space="preserve">Поради отвод на съдиите от районните съдилища в рамките на съдебния район на Окръжен съд – Велико Търново, делото е изпратено на Апелативен съд Велико Търново, който с определение № 561 от 13.10.2023 г. по ч. гр. д. № 458/2023 г. е приел, че ВКС е компетентен да се произнесе по процедурата по отвода.</w:t>
        <w:tab/>
        <w:br/>
        <w:tab/>
        <w:t xml:space="preserve"/>
        <w:tab/>
        <w:br/>
        <w:tab/>
        <w:t xml:space="preserve">Настоящият състав на ВКС, като прецени данните по делото приема, че са налице предпоставките на чл. 23, ал. 3 ГПК предвид отстраняването на съдиите от посочените районни съдилища и обективната невъзможност за сформиране на съдебен състав в рамките на съдебния район на Окръжен съд – Велико Търново. Делото следва да бъде изпратено за разглеждане от друг, равен по степен съд, т. е. районен, който в конкретния случай, с оглед близост в териториално отношение до постоянния адрес на ищеца, следва да бъде Районен съд-Габрово.</w:t>
        <w:tab/>
        <w:br/>
        <w:tab/>
        <w:t xml:space="preserve"/>
        <w:tab/>
        <w:br/>
        <w:tab/>
        <w:t xml:space="preserve">Мотивиран от горното, Върховният касационен съд, трето гражданско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ПОСТАНОВЯВА предявения с искова молба вх. № 10554/02.06.2023г. от М. Д. О., [населено място] срещу Районен съд Велико Търново иск по чл. 2б ЗОДОВ да се разгледа от Районен съд – Габрово. </w:t>
        <w:tab/>
        <w:br/>
        <w:tab/>
        <w:t xml:space="preserve"/>
        <w:tab/>
        <w:br/>
        <w:tab/>
        <w:t xml:space="preserve">Изпраща делото на РС Габрово.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