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№3636/21.11.2023 по ч.гр.д. №4518/2023 на ВКС, ГК, 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3636 гр. София, 21.11.2023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заседание на петнадесети ноември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разгледа докладваното от съдия Янчева ч. гр. дело № 4518 по описа за 2023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реда на чл. 274, ал. 3, т. 1 ГПК. </w:t>
        <w:tab/>
        <w:br/>
        <w:tab/>
        <w:t xml:space="preserve"/>
        <w:tab/>
        <w:br/>
        <w:tab/>
        <w:t xml:space="preserve">Делото е образувано по частна касационна жалба на ,,Бодкомерсконсулт“ Е., представлявано от М. Д. Д., срещу определение № 1588 от 19.06.2023 г. по в. ч. гр. д. № 1508/2023 г. на Апелативен съд – С., с което е потвърдено определение № 4171 от 30.03.2023 г. по гр. д. № 1817/2022 г. на Софийския градски съд, с което е върната исковата молба и е прекратено производството по делото поради недопустимост на предявените от ,,Бодкомерсконсулт“ Е. и „Д.-2“ Е. искове.</w:t>
        <w:tab/>
        <w:br/>
        <w:tab/>
        <w:t xml:space="preserve"/>
        <w:tab/>
        <w:br/>
        <w:tab/>
        <w:t xml:space="preserve">Въззивният съд е посочил, че производството по делото е образувано по искова молба на ,,Бодкомерсконсулт“ Е. и „Д.-2“ Е. срещу Апелативен съд – В., с която се претендира присъждане на обезщетения за причинени вреди от действията на съдии от Апелативен съд – В., изразяващи се в постановяване на съдебен акт - определение № 465/19.11.2021 г. по в. ч. т. д. № 670/2021 г. по описа на Апелативен съд – В.. Ищците твърдят, че определението е нищожно и недопустимо, постановено от некомпетентен съд, при допуснати процесуални нарушения и наличие на безспорни доказателства за пристрастие и предубеденост. Според изложените от първоинстанционния съд мотиви, въпреки даваните указания исковата молба е останала нередовна, тъй като не е уточнено как точно са формирани претендираните суми, заявените от ищците обстоятелства, на които основават исковете си, но формулираният от тях петитум разкрива заявеното основание и искане в степен, позволяваща на съда да извърши преценка за това дали предявените искове са допустими, или не. С оглед на тези обстоятелства първоинстанционният съд е приел, че обезщетенията се претендират във връзка с осъществени от съдии при ответника - Апелативен съд – В., действия при и по повод упражняване на служебните им функции като магистрати, в качеството им на съдии, разглеждащи в. ч. т. д. № 670/2021 г. по описа на Апелативен съд – В.. Ищците поддържат, че са претърпели вреди от незаконосъобразните действия, изразяващи се в постановяване на посоченото определение, с което е допуснато обезпечение, следователно претенцията не е сред посочените в чл. 2, ал. 1 ЗОДОВ, тъй като в чл. 2 ЗОДОВ изчерпателно и лимитивно са изброени хипотезите, в които държавата отговаря за вредите, причинени на гражданите от разследващите органи, прокуратурата и съда. В сочената разпоредба не е предвидена изрична възможност за претендиране на обезщетение по реда на този специален закон от незаконосъобразно допускане на обезпечение. Исковете не са и с правна квалификация чл. 2в ЗОДОВ - за вреди от нарушение на правото на Европейския съюз, тъй като изобщо не е посочено в какво се състои нарушението на правото на ЕС и кое точно право, предоставено на ищците от източниците на правото на ЕС, считат, че е било нарушено с постановяване на въпросното определение. Сочените нарушения на Регламент (ЕС) 2016/679, Директива 95/46/ЕО, на ЕКПЧ и др. са абсолютно неотносими към релевираните от ищците основания за реализиране на отговорността на държавата и не могат да обосноват разглеждането на претенциите по този ред. С оглед на това от Софийския градски съд е формулиран изводът, че предявените искове са с правна квалификация чл. 49, вр. чл. 45 ЗЗД. Прието е, че очевидно от Апелативен съд – В. се претендират обезщетения за вреди, в качеството му на „възложител“/„работодател“ на съдии за извършени действия/бездействия в кръга на техните функции - постановяване на съдебен акт. Отговорността на възложителя по чл. 49 ЗЗД е функционално свързана с тази на прекия причинител по чл. 45 ЗЗД, същата има гаранционен характер и съществува само доколкото съществува отговорността на прекия причинител.</w:t>
        <w:tab/>
        <w:br/>
        <w:tab/>
        <w:t xml:space="preserve"/>
        <w:tab/>
        <w:br/>
        <w:tab/>
        <w:t xml:space="preserve">Въззивният съд е намерил определението на Софийския градски съд за правилно. Визирал е, че съгласно разпоредбата на чл. 132, ал. 1 от Конституцията на Република България, при осъществяване на съдебната власт, съдиите, прокурорите и следователите не носят наказателна и гражданска отговорност за техните служебни действия и за постановените от тях актове, освен ако извършеното е умишлено престъпление от общ характер. С тази разпоредба законодателят е въвел т. нар. функционален имунитет на магистратите, предназначен да им осигури независимост при осъществяване на тяхната дейност, за да могат те свободно и по съвест да решават възложените дела. Конституционната забрана за търсене на отговорност от магистратите за извършени от тях действия/бездействия при изпълнение на служебните им задължения изключва противоправния им характер, извън изрично предвидената хипотеза на извършено умишлено престъпление. Единствените случаи, в които държавата отговоря за вреди от незаконосъобразни съдебни актове, независимо от функционалния имунитет на магистратите, са случаите по чл. 2, чл. 2б и чл. 2в ЗОДОВ, по който отговорността е обективна, безвиновна, за разлика от отговорността по чл. 45 ЗЗД. Във всички останали случаи, доколкото искът срещу прекия причинител би бил недопустим, недопустим е и искът по чл. 49 ЗЗД за вреди от поведение, обхванато от функционалния имунитет на магистрат. Налице е абсолютна процесуална предпоставка, от категорията на отрицателните, поради което предявените искове са недопустими и исковата молба подлежи на връщане.</w:t>
        <w:tab/>
        <w:br/>
        <w:tab/>
        <w:t xml:space="preserve"/>
        <w:tab/>
        <w:br/>
        <w:tab/>
        <w:t xml:space="preserve">Жалбоподателят „Бодкомерсконсулт“ Е. счита определението на въззивния съд за незаконосъобразно и неправилно, постановено при допуснати процесуални нарушения и накърнено право на справедлив процес. Претендира отмяна на определението и връщане на делото за продължаване на съдопроизводствените действия.</w:t>
        <w:tab/>
        <w:br/>
        <w:tab/>
        <w:t xml:space="preserve"/>
        <w:tab/>
        <w:br/>
        <w:tab/>
        <w:t xml:space="preserve">В изложението по чл. 284, ал. 3, т. 1 ГПК се позовава на основание за допускане на касационно обжалване по чл. 280, ал. 1, т. 2 ГПК. Твърди, че атакуваното пред ВКС определение е постановено от незаконен състав, тъй като съдиите А. С. и В. Б. са си правили самоотводи по десетки дела с участието на М. Д., поради което се явява преднамерено и пристрастно. Нарушено е европейското право относно осигуряване на независим и безпристрастен съд и процес, гарантирани от чл. 6 и чл. 8 КЗПЧОС, чл. 46 и чл. 47 ХОПЕС, чл. 32 от Конституцията на Република България, Регламент (ЕС) 2016/679, практиката на ЕСПЧ и др.; налице е отказ от правосъдие, геноцид на правосъдието и справедливостта. Жалбоподателят сочи, че претенциите за вреди, причинени от нарушаване правото на ЕС, са били уточнени по делото, като отново ги излага.</w:t>
        <w:tab/>
        <w:br/>
        <w:tab/>
        <w:t xml:space="preserve"/>
        <w:tab/>
        <w:br/>
        <w:tab/>
        <w:t xml:space="preserve">Ответникът по жалбата Апелативен съд – В. е депозирал отговор, в който са изложени съображения за липса на основания за допускане на касационно обжалване, респ. за неоснователност на жалбата.</w:t>
        <w:tab/>
        <w:br/>
        <w:tab/>
        <w:t xml:space="preserve"/>
        <w:tab/>
        <w:br/>
        <w:tab/>
        <w:t xml:space="preserve">Настоящият съдебен състав намира, че частната касационна жалба на „Бодкомерсконсулт“ Е. е постъпила в срока по чл. 275, ал. 1 ГПК и е редовна от външна страна.</w:t>
        <w:tab/>
        <w:br/>
        <w:tab/>
        <w:t xml:space="preserve"/>
        <w:tab/>
        <w:br/>
        <w:tab/>
        <w:t xml:space="preserve">Съдът намира, че не са налице основания за допускане на касационно обжалване. Съображенията му за това са следните:</w:t>
        <w:tab/>
        <w:br/>
        <w:tab/>
        <w:t xml:space="preserve"/>
        <w:tab/>
        <w:br/>
        <w:tab/>
        <w:t xml:space="preserve">Разпоредбата на чл. 274, ал. 3 ГПК урежда, че по отношение на частните касационни жалби приложение намира чл. 280, ал. 1 и ал. 2 ГПК.</w:t>
        <w:tab/>
        <w:br/>
        <w:tab/>
        <w:t xml:space="preserve"/>
        <w:tab/>
        <w:br/>
        <w:tab/>
        <w:t xml:space="preserve">Съгласно чл. 280, ал. 1 ГПК допускането на касационно обжалване е предпоставено от произнасянето от въззивния съд по материалноправен или процесуалноправен въпрос, който е от значение за спорното право и по отношение на който е налице някое от допълнителните основания по чл. 280, ал. 1, т. 1-3 ГПК, както и при вероятна нищожност, недопустимост или очевидна неправилност на въззивния акт (чл. 280, ал. 2 ГПК). Съгласно постановките на Тълкувателно решение № 1/19.02.2010 г. по тълк. д. № 1/2009 г. на ОСГТК на ВКС касаторът е длъжен да изложи ясна и точна формулировка на правния въпрос от значение за изхода по конкретното дело, който е включен в предмета на спора и е обусловил правните изводи на съда в обжалваното решение/определение. ВКС не е задължен да го изведе от твърденията на касатора, както и от сочените от него факти и обстоятелства в касационната жалба, а може само да го конкретизира, уточни и квалифицира. Неформулирането на такъв въпрос е достатъчно основание за недопускане на касационно обжалване по чл. 280, ал. 1 ГПК. Допълнително касаторът следва да аргументира наличието на някое от допълнителните основания за допускане на касационно обжалване, визирани в чл. 280, ал. 1, т. 1-3 ГПК.</w:t>
        <w:tab/>
        <w:br/>
        <w:tab/>
        <w:t xml:space="preserve"/>
        <w:tab/>
        <w:br/>
        <w:tab/>
        <w:t xml:space="preserve">В конкретния случай дружеството-жалбоподател не е формулирало въпрос (материалноправен или процесуалноправен), който е разрешен от въззивния съд, и поради това не е установена общата предпоставка за допускане на касационно обжалване по чл. 280, ал. 1 ГПК. Изложените от жалбоподателя оплаквания са по правилността на съдебния акт и подлежат на разглеждане едва след допускане на касационно обжалване, при разглеждане на жалбата по същество. </w:t>
        <w:tab/>
        <w:br/>
        <w:tab/>
        <w:t xml:space="preserve"/>
        <w:tab/>
        <w:br/>
        <w:tab/>
        <w:t xml:space="preserve">Същевременно въззивното определение е валидно и допустимо. В това отношение предходни отводи на съдии от състава на Софийския апелативен съд, постановил атакуваното пред ВКС определение, от разглеждане на съдебни дела с участието на М. Д. се явяват ирелевантни. Преценката относно наличие на основания за отвод е конкретна за всяко съдебно производство, като отвеждането на съдия от разглеждане на едно дело не е основание за отвеждане от разглеждане на друго дело с участие на същата страна, когато не са налице предпоставките за това по чл. 22, ал. 1 ГПК. Конкретно, такова отвеждане не представлява обстоятелство, което само по себе си да поражда съмнение в безпристрастността на съдията при разглеждането на други дела с участието на същата страна.</w:t>
        <w:tab/>
        <w:br/>
        <w:tab/>
        <w:t xml:space="preserve"/>
        <w:tab/>
        <w:br/>
        <w:tab/>
        <w:t xml:space="preserve">Въззивното определение не е и очевидно неправилно. За да е налице очевидна неправилност на обжалвания съдебен акт като предпоставка за допускане на касационно обжалване, е необходимо неправилността да е съществена до такава степен, че да може да бъде констатирана от съда при самия прочит на съдебния акт, без да е необходимо запознаване и анализ на доказателства по делото. Очевидната неправилност е квалифицирана форма на неправилност, обусловена от наличието на видимо тежко нарушение на закона - материален или процесуален, или явна необоснованост. Решението би било очевидно неправилно, ако например законът е приложен в неговия обратен смисъл, или е приложена отменена или несъществуваща правна норма, или е явно необосновано като постановено в нарушение на научни и/или опитни правила или правилата на формалната логика. В случая не се констатира такъв порок на постановения от Софийския апелативен съд акт.</w:t>
        <w:tab/>
        <w:br/>
        <w:tab/>
        <w:t xml:space="preserve"/>
        <w:tab/>
        <w:br/>
        <w:tab/>
        <w:t xml:space="preserve">Изложеното обуславя недопускане на касационно обжалване.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1588 от 19.06.2023 г. по в. ч. гр. д. № 1508/2023 г. на Апелативен съд – С..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