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№5817/13.05.2021 по адм. д. №1721/2021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5817 София, 13.05.2021 В ИМЕТО НА НАРОДА</w:t>
        <w:tab/>
        <w:br/>
        <w:tab/>
        <w:t xml:space="preserve">Върховният административен съд на Република България - Пето отделение, в съдебно заседание на четвърти март в състав: ПРЕДСЕДАТЕЛ:АННА ДИМИТРОВА ЧЛЕНОВЕ:ИЛИАНА СЛАВОВСКА ТИНКА КОСЕВА при секретар Николина Аврамова и с участието</w:t>
        <w:tab/>
        <w:br/>
        <w:tab/>
        <w:t xml:space="preserve">на прокурора Момчил Тараланскиизслуша докладваното от съдиятаТИНКА КОСЕВА по адм. дело № 1721/2021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 Я., чрез пълномощник адв.С. Ю. срещу решение №7390 от 18.12.2020г., постановено по административно дело № 11177/2019 г. от Административен съд София-град, с което е отхвърлен предявеният от нея иск за присъждане на обезщетение в размер на 1000 лв. за претърпени неимуществени вреди, вследствие незаконосъобразно бездействие на Националната агенция за приходите, ведно със законната лихва, считано от 15.07.2019г. до окончателното изплащане на сумата. Твърди се,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По подробно развити доводи в касационната жалба се иска отмяната му и постановяване на ново по съществото на спора, с което предявения от касаторката иск бъде уважен. Претендира присъждане на съдебно - деловодни разноски, съгласно приложен списък по чл.80 ГПК.</w:t>
        <w:tab/>
        <w:br/>
        <w:tab/>
        <w:t xml:space="preserve">Ответникът по касационната жалба – Национална агенция за приходите (НАП), чрез процесуален представител в представен писмен отговор и в съдебно заседание, оспорва същата и моли съда да постанови решение, с което да я отхвърли като неоснователна. Претендира присъждане на юрисконсултско възнаграждение.</w:t>
        <w:tab/>
        <w:br/>
        <w:tab/>
        <w:t xml:space="preserve">Прокурорът от Върховната административна прокуратура дава мотивирано заключение за основателност на касационната жалба и неправилност на постановеното решение.</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чл.209 от АПК, намира че подадена в срока по чл.211, ал.1 АПК и от надлежна страна касационна жалба е процесуално допустима. Разгледана по същество, същата е основателна по следните съображения:</w:t>
        <w:tab/>
        <w:br/>
        <w:tab/>
        <w:t xml:space="preserve">Предмет на разглеждане пред АССГ е предявен иск с правно основание чл.82, ал.1 от Регламент /ЕС/2016/679 на Европейския парламент и на Съвета, разгледан по реда на чл.203 от АПК във вр. чл.39, ал.2 от Закона за защита на личните данни и чл.1, ал.1 от Закона за отговорността на държавата за вреди, като се претендира обезщетение за неимуществени вреди в размер на 1000лв., настъпили от неправомерното бездействие на НАП да изпълни задължението си да защити по сигурен начин данните на ищцата като гражданин, станало причина да бъде допуснат пробив в информационната система на НАП, довело до публичното разкриване на личните данни на ищцата.</w:t>
        <w:tab/>
        <w:br/>
        <w:tab/>
        <w:t xml:space="preserve">За да се произнесе по спора, АССГ е приел за доказано твърдяното от ищцата незаконосъобразно бездействие от страна на ответника - НАП по предприемане на необходимите и ефективни действия, произтичащи от разпоредбата на чл.59, ал.1 от ЗЗЛД и чл.24 и чл.32 от Регламент (ЕС) 2016/679 на Европейския парламент и на Съвета от 27.04.2016г., относно защитата на физическите лица във връзка с обработването на личните данни и относно свободното движение на такива данни и за отмяна на Директива 95/46/ЕО (ОРЗД). Цитираните разпоредби изискват от администратора на лични данни, какъвто е НАП по смисъла на чл.4, т.7 от ОРЗД, да въведе подходящи технически и организационни мерки, за да гарантира и да е в състояние да докаже, че обработването на личните данни се извършва в съответствие с разпоредбите на ОРЗД, като аналогични разпоредби се съдържат и в Закона за защита на личните данни. Съдът е приел за общоизвестен фактът за оповестена на 15.07.2019г. от страна на медиите хакерска атака, при която от електронните масиви на НАП неправомерно е била изтеглена информация с голям обем, съдържаща лични данни на множество български граждани, поради което според съдът е налице противоправно деяние. Според АССГ именно факта на изтеклата информация от сървърите на НАП, вследствие неоторизиран достъп, безспорно сочи на противоправно бездействие на ответника да изпълни произтичащи от Регламента и закона задължения да осигури достатъчна надеждност и сигурност на информационната си система, за да защити физическите лица във връзка с обработването на личните им данни по см. на §1, т.4 от ДР на ЗЗЛД, вр. с чл.4, т.2 от Регламент (ЕС) 2016/679, в т. ч. правото им на защита на личните данни. Според съдът, фактът че е извършена хакерска атака, с която е пробита информационната система на НАП, безспорно доказва, че не са предприети подходящи технически и организационни мерки за защита на обработването на личните данни на ищцата, което е достатъчно да бъде направен извод за незаконосъобразно бездействие на НАП. Предвид горното, съдът е счел, че е налице първата предпоставка за ангажиране отговорността на НАП, представляваща незаконосъобразно бездействие по предприемане на необходимите ефективни действия, произтичащи от чл.59, ал.1 ЗЗЛД и чл.24 и чл.32 от ОРЗД /ЕС/ 2016/679 на Европейския парламент и на Съвета от 27.04.2016г. задължения.</w:t>
        <w:tab/>
        <w:br/>
        <w:tab/>
        <w:t xml:space="preserve">Недоказани според съда обаче са останали твърденията на ищцата за претърпени неимуществени вреди, изразявящи се в притеснение и стрес от изтеклите данни, станали достъпни вследствие на т. нар. хакерска атака и причинно - следствената връзка между тях. От показанията на разпитания по делото свидетел и другите доказателства по делото, съдът е приел за недоказано реалното настъпване на конкретни неимуществени вреди. Изложени са съображения за недоказаност на факта, как установения неправомерен достъп до базата данни на НАП и публичното им оповестяване се е отразил върху качеството на живот на ищцата, както и в поведението й.</w:t>
        <w:tab/>
        <w:br/>
        <w:tab/>
        <w:t xml:space="preserve">Според съдът, за да се установи реално притеснение следва да са представени доказателства за наличните имоти и банкови сметки на ищцата, за които се страхува да не станат обект на престъпно посегателство, което в случая не е сторено. На последно място е прието от съда, че всички твърдени в исковата молба емоционални състояния, освен неподкрепени с доказателства по делото, противоречат на активното поведение на ищцата, която като е узнала неправомерното разкриване на личните й данни, не е положила усилия, за да установи какви конкретно лични данни са разкрити. Като е приел за недоказани настъпили в патримониума на ищцата неимуществени вреди и причинна връзка между незаконосъборазното бездействие на ответника и твърдените вреди, съдът е отхвърли предявения иск като неоснователен и недоказан.</w:t>
        <w:tab/>
        <w:br/>
        <w:tab/>
        <w:t xml:space="preserve">Обжалваното решение е валидно и допустимо – постановено е от компетентен съд след предявен иск по реда на чл. 203, ал. 2 във вр. с ал. 1 АПК от лице, имащо право на защита по чл. 79, §. 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(Регламента), като съгласно § 2 на цитирания текст производствата се образуват пред съдилищата в държавата – членка, в която администраторът или обработващият лични данни има място на установяване. В тази насока е и разпоредбата на чл. 39 ЗЗЛД, предвиждаща, че при нарушаване на правата му по Регламента и по този закон,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като в това производство субектът на данни (какъвто е ищеца)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w:t>
        <w:tab/>
        <w:br/>
        <w:tab/>
        <w:t xml:space="preserve">В решението си първоинстанционният съд е изложил подробно установената с доказателства фактическа обстановка, но е формирал погрешни правни изводи при неправилно приложение на материалния закон.</w:t>
        <w:tab/>
        <w:br/>
        <w:tab/>
        <w:t xml:space="preserve">От доказателствата по делото безспорно е установено, че правата на субекта на лични данни – ищцата по делото са били нарушени при обработката им от администратора НАП, който при неосигуряване на технически мерки, гарантиращи защитата на личните й данни е допуснал широкото им огласяване, при което Я. е изпитала притеснения свързани с евентуалното им неправомерно използване – възможни злоупотреби от финансов характер.</w:t>
        <w:tab/>
        <w:br/>
        <w:tab/>
        <w:t xml:space="preserve">Изложеното обосновава извод за настъпило непозволено от ЗЗЛД и Регламента увреждане на ищцата, в качеството й на субект на лични данни от администратора на същите - неизпълнение на задълженията му посочени по-горе по чл. 24 от Регламента и чл. 59, ал. 1 ЗЗЛД, да предприеме подходящи технически мерки за защитата им, съобразени с отчитане естеството, обхвата, контекста и целите на обработването, както и рисковете за правата и свободите на физическите лица, а още по-малко предвидените допълнителни такива в чл. 32 от Регламента, в случая настъпилите в правната сфера на ищеца неимуществени вреди произтичат от бездействието на администратора в тази насока. Като администратор на лични данни по смисъла на чл. 4, § 7 от Регламента при обработването на тези данни НАП е следвало да спазва принципите за законосъобразност и добросъвестност по чл. 5, § 1, б. „а“ и б. „е“ – същите да бъдат обработвани по начин, гарантиращ подходящо ниво на сигурност, включително защита срещу неразрешено или незаконосъобразно обработване и срещу случайна загуба, унищожаване или повреждане, като прилага подходящи технически и организационни мерки. В случая безспорно установения факт на изтекла информация от сървърите на НАП на 15.07.2019 г. в следствие на неоторизиран достъп безспорно обуславя извод за наличие на бездействие на НАП да осигури надеждност и сигурност на личните данни, при което в случая е осъществено нарушение на сигурността им по смисъла на чл. 4, §12 от Регламента. Обстоятелството, че е извършена хакерска атака – осъществен неправомерен достъп до информационната система на НАП обуславя еднозначен извод, че не са предприети необходимите технически мерки за защитата на личните данни на ищцата, тъй като ответникът в качеството му на администратор на лични данни има задължението периодично да преценява техническата надеждност и да осигури високо ниво на сигурност, а неизпълнението на това задължение води до извод, че противоправното му бездействие е довело до увреждане на лицата, чийто лични данни са обработвани от него.</w:t>
        <w:tab/>
        <w:br/>
        <w:tab/>
        <w:t xml:space="preserve">Ето защо правилно в обжалваното решение е прието, че в случая е налице твърдяното от ищцата бездействие от страна на администратора на лични данни по отношение на осигуряване на подходящи и адекватни технически мерки за защитата на обработваните от него лични данни, неправилно искът е приет за неоснователен, предвид нормативно установеното правило, че всеки и длъжен да поправи вредите, които е причинил.</w:t>
        <w:tab/>
        <w:br/>
        <w:tab/>
        <w:t xml:space="preserve">Настоящият състав намира, че в случая предявеният иск е такъв по чл. 82, § 1 от Регламента, който предвижда, че всяко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 и с оглед на установеното по-горе е основателен.</w:t>
        <w:tab/>
        <w:br/>
        <w:tab/>
        <w:t xml:space="preserve">Неимуществените вреди са неизмерими с пари и затова следващото се за тях обезщетение, се определят на принципа на справедливостта.</w:t>
        <w:tab/>
        <w:br/>
        <w:tab/>
        <w:t xml:space="preserve">Неоснователен е наведеният довод, че установените по делото като вид и интензитет неимуществени вреди, не следва да бъдат обезщетявани, тъй като не е установено по делото как установения неправомерен достъп се е отразил на качеството на живот на ищцата, както и до промяна в поведението й. Свидетелските показания сочат на реално претърпени болки и страдания, свързани с притеснения и реален страх от теглене на кредит от нейно име и заплаха от увреждане на имуществото й. Неправилна е преценката на АССГ за недоказаност на претърпени от ищцата вреди и реално притеснение, поради това, че не е представила по делото доказателства за налични имоти и банкови сметки, за които се страхува да не станат обект на престъпно посегателство. В случая е накърнено основно право на ищцата, като физическо лице при обработване на личните й данни от ответника като администратор - неприложени подходящи технически мерки за осигуряване ниво на сигурност, съобразени с риска, което е направило възможно пробива в информационните масиви на НАП, ищцата е изпитала неудобства, чувствала се е притеснена и несигурна. Накърнени са легитимните и очаквания спрямо държавата за сигурност в личната и имуществената й сфера, предвид общодостъпната информация за възможни злоупотреби с личните й данни в момента на разкриването им и за в бъдеще. По делото е разпитана свидетелката М. С., която е установила, че когато ищцата е разбрала от SMS от НАП за нерегламентиран достъп до личните й данни, без да са конкретизирани, тя се е притеснила, защото имала изтеглен кредит за закупуване на имот и с изтеклите данни някой да не изтегли кредит от нейно име. Съдът неправилно е приел, че при установяване на този вид обичайни неимуществени вреди следва да се изхожда само от формалните, външни доказателства и да се изисква формално пълно доказване на причинените неимуществени вреди, изразяващи се в притеснението от всевъзможни бъдещи евентуални злоупотреби с личните данни на ищцата, означава да се отрече необходимостта от защитата на обществените отношения, свързани с обработването на лични данни, дадена с Общия регламент и ЗЗЛД.</w:t>
        <w:tab/>
        <w:br/>
        <w:tab/>
        <w:t xml:space="preserve">Необосновано и в противоречие с трайната съдебна практика в областта на непозволеното увреждане, АССГ приема, че изпитването на притеснения, тревога и безпокойство не представляват неимуществени вреди, които подлежат на обезщетение. Не е възможно да бъде споделено становището, че изпитването само на неприятни емоции от описания вид не е достатъчно, за да бъдат определени като неимуществени вреди, ако не са свързани с реален страх от реална заплаха от увреждане на имущество. Защитата на физическите лица във връзка с обработването на лични данни е основно право. Член 8, параграф 1 от Хартата на основните права на Европейския съюз (Хартата/ХОПЕС) и член 16, параграф 1 от ДФЕС (Договора за фунцкиониране на Европейския съюз) (ДФЕС) предвиждат, че всеки има право на защита на личните му данни. Принципите и правилата относно защитата на физическите лица във връзка с обработването на личните им данни следва, независимо от тяхното гражданство или местопребиваване, да са съобразени с техните основни права и свободи, и по-конкретно — с правото на защита на личните им данни. В този смисъл всяко нарушение спрямо основно право трябва да се разглежда като особено съществено. Причиняването на усещане за тревога от нарушената сигурността на защитимото благо (личните данни) е достатъчно, за да се ангажира отговорност на лицето, което има задължение да я гарантира и да не позволи нарушения на гарантирани от европейското право основни права.</w:t>
        <w:tab/>
        <w:br/>
        <w:tab/>
        <w:t xml:space="preserve">В конкретния случай, предвид установените като вид и интензитет претърпени неимуществени вреди от ищцата, които следва да бъдат обезщетени, настоящият състав намира, че справедливият размер на дължимото обезщетение е в размер на 300 лв.</w:t>
        <w:tab/>
        <w:br/>
        <w:tab/>
        <w:t xml:space="preserve">Така изложеното обосновава извод, че обжалваното решение е неправилно и следва да бъде отменено, вместо което следва да бъде постановено ново, с което НАП в качеството й на администратор на лични данни следва да бъде осъдена да заплати на М. Я. обезщетение за нанесени неимуществени вреди в размер на 300 лв. на основание чл. 82, ал. 1 и ал. 2 от Регламента, а предявеният иск за разликата над 300 лв. до пълния му предявен размер от 1000 лв. следва да бъде отхвърлен като неоснователен и недоказан.</w:t>
        <w:tab/>
        <w:br/>
        <w:tab/>
        <w:t xml:space="preserve">При този изход на делото и при своевременно направено искане за присъждане на деловодни разноски администрацията на ответника следва да бъде осъдена да заплати на ищеца, съобразно уважената част на иска деловодни разноски в размер на 4,50 лева, представляващи съответната част на заплатената от него държавна такса общо в размер на 15 лв. – 10 лв. за първа инстанция и 5 лева за касационната инстанция, а на адвокат С. Ю. – възнаграждение в размер на 90 лв., представляваща съответната част, съобразно уважената част от иска от възнаграждението, определено по реда на чл. 8, ал. 1, т. 2 от Наредба №1 от 09.07.2004 за минималните размери на адвокатските възнаграждения.</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ОТМЕНЯ решение № 7390 от 18.12.2020г., постановено по административно дело № 11177/2019 г. от Административен съд София-град, вместо което ПОСТАНОВЯВА:</w:t>
        <w:tab/>
        <w:br/>
        <w:tab/>
        <w:t xml:space="preserve">ОСЪЖДА Националната агенция за приходите да заплати на М. Я., с [ЕГН] на основание чл. 82, ал. 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обезщетение в размер на 300 ( триста) лева.</w:t>
        <w:tab/>
        <w:br/>
        <w:tab/>
        <w:t xml:space="preserve">ОТХВЪРЛЯ предявения от М. Я. иск за разликата над уважения до пълния му предявен размер от 1000 лв. като неоснователен.</w:t>
        <w:tab/>
        <w:br/>
        <w:tab/>
        <w:t xml:space="preserve">ОСЪЖДА Националната агенция за приходите да заплати на М. Я., с [ЕГН] деловодни разноски в размер на 4,50 (четири лева и петдесет стотинки) лева.</w:t>
        <w:tab/>
        <w:br/>
        <w:tab/>
        <w:t xml:space="preserve">ОСЪЖДА Националната агенция за приходите да заплати на адвокат С. С. – Ю., гр.София, [улица], хонорар в размер на 90 (деветдесет) лева.</w:t>
        <w:tab/>
        <w:br/>
        <w:tab/>
        <w:t xml:space="preserve">Решението е окончателно.</w:t>
        <w:tab/>
        <w:br/>
        <w:tab/>
        <w:t xml:space="preserve">Вярно с оригинала, ПРЕДСЕДАТЕЛ:/п/ Анна Димитрова</w:t>
        <w:tab/>
        <w:br/>
        <w:tab/>
        <w:t xml:space="preserve">секретар: ЧЛЕНОВЕ:/п/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