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№4308/10.04.2008 по адм. д. №318/2008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кодекс.</w:t>
        <w:tab/>
        <w:br/>
        <w:tab/>
        <w:t xml:space="preserve">Образувано е по касационна жалба на адв.В. С. С., в качеството му на процесуален представител на С. П. А., в качеството му на управител на "Ягуар-02" ЕООД, срещу решение от 9.10.2007 г. по адм. дело № 1944 по описа за 2007 г. на Административен съд София-град, с което е отхвърлена жалбата му срещу РА № 2300-1656 от 12.01.2007 г. на органа по приходите при ТД на НАП - София област, потвърден в обжалваната част с решение № 442 от 2.04.2007 г. на директора на дирекция "Обжалване и управление на изпълнението" - гр. С. относно отказано право на данъчен кредит в размер на 22 000.00 лв. за данъчен период м. юли 2004 г. по фактура № 1085 от 26.07.2004 г., издадена от ЕТ "Тони-Е. Л.".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закони, което съставлява отменително касационно основание по чл.209, т.3 от Административнопроцесуалния кодекс.</w:t>
        <w:tab/>
        <w:br/>
        <w:tab/>
        <w:t xml:space="preserve">Ответната страна по касационната жалба - директорът на дирекция "Обжалване и управление на изпълнението" - гр. С. оспорва същата като неоснователна чрез процесуалния представител юрисконсулт С. М..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съгласно чл.218, ал.1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</w:t>
        <w:tab/>
        <w:br/>
        <w:tab/>
        <w:t xml:space="preserve">Предмет на съдебния контрол в производството по делото е бил</w:t>
        <w:tab/>
        <w:br/>
        <w:tab/>
        <w:t xml:space="preserve">РА № 2300-1656 от 12.01.2007 г. на органа по приходите при ТД на НАП - София област, потвърден в обжалваната част с решение № 442 от 2.04.2007 г. на директора на дирекция "Обжалване и управление на изпълнението" - гр. С. относно отказано право на данъчен кредит в размер на 22 000.00 лв. за данъчен период м. юли 2004 г. по фактура № 1085 от 26.07.2004 г., издадена от ЕТ "Тони-Е. Л.", на основание чл.6 и чл.65, ал.4, т.3 и т.4 от ЗДДС отм. . По делото е установено, че на ревизираното лице е осъществена ревизия по прилагането на ЗДДС отм. за ревизиран период 1.07.2004 г.-30.06.2006 г., като при административното обжалване той е потвърден само в частта относно отказаното право на данъчен кредит в посочения размер и за посочения данъчен период, и е доначисления ДДС в размер на 45 000.00 лв. за данъчен период м. март 2006 г. При съдебното обжалване, с оглед разпоредбата на чл.156, ал.1 от ДОПК и от съдържанието на жалбата следва да се приеме, че това е и предмет на обжалване, като съдът се е произнесъл по първия спорен въпрос, а именно отказаното право на данъчен кредит по фактурата, издадена от ЕТ "Тони-Е. Л." и ангажираните доказателства са били само в тази насока. Същият е изложил подробно фактическата и правната страна по спора, като е обосновал извод за законосъобразност на обжалвания данъчен акт.</w:t>
        <w:tab/>
        <w:br/>
        <w:tab/>
        <w:t xml:space="preserve">Настоящият съдебен състав намира, че обжалваното решение е правилно. От съдържанието на касационната жалб, в която изрично е посочено, че се обжалва решението в "частта относно отказаното право на данъчен кредит", следва да се приеме, че същото в тази му част подлежи на касационен контрол. По делото е установено, че данъчният акт е издаден от компетентен орган по приходите, на основание чл.119, ал.2 от ДОПК, след надлежно възложена ревизия, съгласно чл.112 и чл.113 от ДОПК. Издаден е в предвидената от закона форма, съгласно чл.113 от ДОПК. Не са допуснати нарушения на административнопроизводствените правила при издаването му, като доказателствата послужили за издаването му са събрани по предвидения в ДОПК ред. Спорът е бил относно правилното прилаган на чл.6 и чл.65, ал.4, т.3 и т.4 от ДОПК. Във връзка с това съдът е обсъдил разпоредбата на чл.6, на чл.24 и чл.25 от ЗДДС отм. , които дават легално определение за доставка и за данъчно събитие и за дата на възникването на данъчното събитие по смисъла на закона, на чл.64 и на чл.65, ал.4 от ЗДДС отм. , които уреждат материалноправните предпоставки за признаване правото на данъчен кредит и за установяване на обстоятелства, визирани в ал.4 от цит. разпоредба, при наличието на които се препятства упражняването на това право. Обсъдена е и разпоредбата на чл.65, ал.8 от ЗДДС отм. . Съдът е обсъдил и заключението по изслушаната съдебно-счетоводна експертиза, която не е могла да осъществи проверка в счетоводството на прекия доставчик, а по делото не са ангажирани други доказателства относно правнорелевантите факти, включително и за реалността на доставката. Правилен е изводът на съда относно приложението на</w:t>
        <w:tab/>
        <w:br/>
        <w:tab/>
        <w:t xml:space="preserve">чл.65, ал.8 от ЗДДС отм. . При липса на категорични данни за реалност на доставката не следва да се разисква въпроса за приложението на чл.65 ал.8 от ЗДДС отм. , каквото е единственото касационно възражение.</w:t>
        <w:tab/>
        <w:br/>
        <w:tab/>
        <w:t xml:space="preserve">При установяване на плащане на стойността на дължимия ДДС по процесната фактура по "ДДС-сметката" на доставчика в изпълнение на ал.8 следва да се приеме, че това не води автоматично до незаконосъобразност на обжалвания РА. Това се обуславя от наличието на чл.6, на чл.63, на чл.64 и чл.65, ал.4 от ЗДДС отм. , посочени като правно основание за отказа за признаване правото на данъчен кредит и се обуславя от самия механизъм на облагане с ДДС. Правото на данъчен кредит в обжалвания ДРА е отказано поради липса на действително осъществена доставка, документирана с процесната фактура, поради което и наличието на плащане на данъка по "ДДС-сметката " на доставчика не е основание за признаване правото на данъчен кредит и не преодолява нарушаването на същия този механизъм на облагане, в какъвто смисъл е съдебната практика на съда. Решението като правилно следва да бъде оставено в сила.</w:t>
        <w:tab/>
        <w:br/>
        <w:tab/>
        <w:t xml:space="preserve">При този изход от спора на ответната страна по касационната жалба не следва да се присъждат съдебни разноски, което се определя от изискванията и съдържанието на чл.161, ал.1, изр. трето от ДОПК.</w:t>
        <w:tab/>
        <w:br/>
        <w:tab/>
        <w:t xml:space="preserve">Съобразно изложеното и на основание чл.221, ал.2 от Административнопроцесуалния кодекс, Върховният административен съд, първо отделение РЕШИ: ОСТАВЯ В СИЛА</w:t>
        <w:tab/>
        <w:br/>
        <w:tab/>
        <w:t xml:space="preserve">решение от 9.10.2007 г. по адм. дело № 1944 по описа за 2007 г. на Административен съд София-град.</w:t>
        <w:tab/>
        <w:br/>
        <w:tab/>
        <w:t xml:space="preserve">Решението е окончателно и не подлежи на обжалване. Вярно с оригинала, ПРЕДСЕДАТЕЛ: /п/ З. Ш. секретар: ЧЛЕНОВЕ: /п/ М. З./п/ Е. М.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