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№399/23.09.2025 по ч. нак. д. №846/2025 на ВКС, докладвано от съдия Красимир Шекерджиев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399</w:t>
        <w:tab/>
        <w:br/>
        <w:tab/>
        <w:t xml:space="preserve"/>
        <w:tab/>
        <w:br/>
        <w:tab/>
        <w:t xml:space="preserve"> гр. София, 23.09.2025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първи септември през две хиляди двадесет и пета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Красимир Шекерджиев Касационно частно наказателно дело № 20258003200846 по описа за 2025 година Производството пред ВКС е образувано по реда на чл.43, т.3 НПК за промяна на местната подсъдност на разглежданото НЧД №20254100200426/2025 г. по описа на Окръжен съд - гр. Велико Търново.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на чл.43, т.3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По жалба на К. Г. Т. срещу постановление от 26.06.2025 г. по пр. пр. 745/2025 г. по описа на Апелативна прокуратура - Велико Търново е образувано НЧД №20254100200426/2025 г. по описа на Окръжен съд - гр. Велико Търново.</w:t>
        <w:tab/>
        <w:br/>
        <w:tab/>
        <w:t xml:space="preserve"/>
        <w:tab/>
        <w:br/>
        <w:tab/>
        <w:t xml:space="preserve">Съдиите от Окръжен съд съд - гр. Велико Търново, на основание чл.29, ал.2, във вр. с чл.31 НПК са се е отвели от разглеждане на образуваното дело, като са се обосновали с това, че негов предмет са твърдени от жалбоподателя незаконосъобразни действия по друго производство в същия съд.</w:t>
        <w:tab/>
        <w:br/>
        <w:tab/>
        <w:t xml:space="preserve"/>
        <w:tab/>
        <w:br/>
        <w:tab/>
        <w:t xml:space="preserve">В разпорежданията си съдиите са посочили, че с оглед избягването на всякакво съмнение следва да се не гледат делото.</w:t>
        <w:tab/>
        <w:br/>
        <w:tab/>
        <w:t xml:space="preserve"/>
        <w:tab/>
        <w:br/>
        <w:tab/>
        <w:t xml:space="preserve">След като е съобразил, че съдът, който е компетентен да разгледа делото не може да образува състав, председателят на Окръжен съд - гр. Велико Търново е прекратил производството по него и го е изпратил на ВКС за определяне на равен по степен съд, които да го разгледа.</w:t>
        <w:tab/>
        <w:br/>
        <w:tab/>
        <w:t xml:space="preserve"/>
        <w:tab/>
        <w:br/>
        <w:tab/>
        <w:t xml:space="preserve">Настоящият касационен състав, след като съобрази, че съдиите от Окръжен съд - гр. Велико Търново не могат да разгледат делото прие, че е налице необходимост от промяна на подсъдността по реда на чл.43, т.3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чл.29, ал.2 НПК може да бъде направена единствено и само от компетентния да разгледа делото съдия.</w:t>
        <w:tab/>
        <w:br/>
        <w:tab/>
        <w:t xml:space="preserve"/>
        <w:tab/>
        <w:br/>
        <w:tab/>
        <w:t xml:space="preserve">В случая, съдиите от ОС - гр. Велико Търново са изложили съображения за това защо намират, че не следва да разглеждат делото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С оглед изискванията на чл.6 ЕКЗПЧОС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кой е най - подходящият съд, определи за компетентен да разгледа настоящото производство Окръжен съд - гр. Габрово.</w:t>
        <w:tab/>
        <w:br/>
        <w:tab/>
        <w:t xml:space="preserve"/>
        <w:tab/>
        <w:br/>
        <w:tab/>
        <w:t xml:space="preserve">Така мотивиран и на основание чл.43, т.3 НПК, Върховният касационен съд ОПРЕДЕЛИ:</w:t>
        <w:tab/>
        <w:br/>
        <w:tab/>
        <w:t xml:space="preserve"/>
        <w:tab/>
        <w:br/>
        <w:tab/>
        <w:t xml:space="preserve">ИЗПРАЩА НЧД №20254100200426/2025 г. по описа на Окръжен съд - гр. Велико Търново за разглеждане и решаване на Окръжен съд - гр. Габрово.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Окръжен съд - гр. Велико Търново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