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№6522/01.06.2021 по адм. д. №2762/2021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ИЗ. А. М НАДЗОР/ИАМН/ с адрес в гр. С., представлявана от изпълтнителен директор Г. Д. чрез процесуален представител юрисконсулт срещу решение № 8 от 4.01.2021г. на Административен съд Пловдив по адм. дело № 1803/2020г. С него се отменя отказ за вписване на медицинска специалност "Социална медицина" в регистрацията на медицински център "РареДис" ЕООД, обективиран в писмо, изх. № ИАМН-24-00183 от 3.07.2020г. на изпълнитерлния директор на Изпълнителна агенция "Медицински наддзор" и върната преписката на органа за издаване на удостоверение за регистрация на Медицински център "РареДис" ЕООД при спазване указанията в мотивите на решението по тълкуването и прилагането на закона в 14 дневен срок от влизане на решението в сила.</w:t>
        <w:tab/>
        <w:br/>
        <w:tab/>
        <w:t xml:space="preserve">Поддържат се доводи за неправилност на решението, вследствие необоснованост, нарушение на материалния закон и съществено нарушение на съдопроизводствените правила отм. енителни основания по чл. 209, т. 3 АПК, поради което се иска отмяната му. Съдът е разгледал по същество жалбата, която приел за основателна и отменил отказа. Установено е от приложената административна преписка, че на 10.12.2019г. в РЗИ Пловдив до ИАМН постъпва заявление с вх. № 17-1659-169 от проф. д-р Р. С. за промяна на обстоятелствата в управляваното от него лечебно заведение МЦ "РареДис" ЕООД, изразяващо се в отпадане на дейността по специалността "Акушерство и гинекология", като с оглед измененията в ЗЛЗ, регламентиращи компетентността на ИА МН относно регистрацията на лечебните заведения директорът на РЗИ Пловдив с писмо от 20.19.2019г. изпраща заявлението до изпълнителния директор на ИАМН.Уено е също така, че след проверка на заявлението на лечебното заведение ИАМН издава исканото удостоверение, в което отразява исканата промяна, а предходното удостоверение е обезсилено. Същевременно в новото удостоверение липсва и специалността "социална медицина", която е била съществуваща в обезсиленото удостоверение. В отношенията между страните кореспонденцията е свързана с анализ на материалните предпоставки за упражняване на тази дейност като съдът е извел правен извод, че те са налице и незаконосъобразно е отказано вписването й в удостоверението.</w:t>
        <w:tab/>
        <w:br/>
        <w:tab/>
        <w:t xml:space="preserve">Прни установеното от фактическа и правна страна отказът е отменен. Решението е правилно.</w:t>
        <w:tab/>
        <w:br/>
        <w:tab/>
        <w:t xml:space="preserve">Отношенията между страните са възникнали по повод издаване на ново удостоверение в което е заявителят е поискал да бъде вписана промяна в извършваната от него дейност "Акушерство и гинекология". Това е въпросът за разрешаване в производство пред административния орган и по който той дължи произнасяне, обвързано от така направеното заявление. Служебното произнасяне и по други въпроси по които не е било образувано производство пред компетентния орган е недопустимо с оглед защита на правата и интересите на заявителя като инициатор на административното производство. За заявителя подлежащият на обсъждане и разрешаване въпрос е въведения със заявлението отписване от удостоворенеието на извършване на дейност "Акушерство и гинекология". По отношение на другите медицински дейностти предмет на удостоверението ако се налага преценка на материалните предпоставки като изисквания на Закон за извършването им следва да се образува друго производство.</w:t>
        <w:tab/>
        <w:br/>
        <w:tab/>
        <w:t xml:space="preserve">Съдът е следвало да констатира, че административният орган е излязъл извън заявеното пред него и при липса на възможност за служебно произнасяне извън него е следвало да отмени отказа само на това основание. Също така се споделят мотивите на съда относно наличието на материалните предпоставки за упаржяване на дейността "социална медицина", който въпрос не е бил и спорен.</w:t>
        <w:tab/>
        <w:br/>
        <w:tab/>
        <w:t xml:space="preserve">Предвид изложеното решението като правилно следва да бъде оставено в сила, поради което и на основание чл. 221, ал. 2 пр. последно АПК ВАС шесто отделение РЕШИ: </w:t>
        <w:tab/>
        <w:br/>
        <w:tab/>
        <w:t xml:space="preserve">ОСТАВЯ В СИЛА решение № 8 от 4.01.2021г. на Административен съд Пловдив по адм. дело № 1803/2020г.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