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№6543/01.06.2021 по адм. д. №3493/2021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„Силекса“ АД, гр. Б. против решение №194 от 18.09. 2020 г. по адм. дело № 437/ 2019 г. на Административен съд – Сливен, с което е отхвърлена жалбата на дружеството против заповед № РД- 13-433/01.10.2019 г., издадена от кмета на община К., както по отношение на доводите за нищожност на акта, така и по съображенията за неговата незаконосъобразност. Жалбоподателят поддържа, че решението на първоинстанционния съд е постановено в противоречие с материалния закон, при съществени нарушения на съдопроизводствените правила и не се обосновава от събраните доказателства. Моли да бъде отменено и да се постанови нов съдебен акт по същество, с който оспорената заповед да бъде отменена, като на дружеството се присъдят и направените по делото разноски пред двете съдебни инстанции.</w:t>
        <w:tab/>
        <w:br/>
        <w:tab/>
        <w:t xml:space="preserve">Ответникът-кметът на община К. оспорва касационната жалба. Моли решението на административния съд да бъде оставено в сила. Претендира и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Сливен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орган. Оспорената заповед № РД-13-433/ 01.10.2019 г., с която на „Силекса“ АД, гр. Б. на основание чл. 225а, ал.1 във връзка с чл. 225, ал. 2, т. 2 ЗУТ е наредено да премахне незаконен строеж „навес“, находящ се в УПИ IV и УПИ III в кв. 7 по плана гр. К., е подписана от заместник - кмета на общината при условията на заместване, по време, през което по силата на изрична заповед, същият изпълнява функциите на кмета поради отсъствие на последния съгласно заповед № А.4-1465/25.09.2019 г. и заповед № АД 17-709/ 10.11.2015 г. Ето защо доводите на жалбоподателя за нищожност на акта поради некомпетентност на издателя, правилно са приети от решаващия съд за неоснователни.</w:t>
        <w:tab/>
        <w:br/>
        <w:tab/>
        <w:t xml:space="preserve">Изводите на първоинстанционния съд за съответствие на заповедта с изискванията за форма и за постановяването й при спазване на административнопроизводствените правила също следва да бъдат споделени.</w:t>
        <w:tab/>
        <w:br/>
        <w:tab/>
        <w:t xml:space="preserve">Административният акт е писмен и съдържа фактическите и правни основания за постановяването му. Нареденият за премахване строеж е описан с конкретни характеристики и параметри, които позволяват неговото еднозначно индивидуализиране. Ето защо доводът на касатора, че строежът, предмет на заповедта, не е конкретизиран, е неоснователен.</w:t>
        <w:tab/>
        <w:br/>
        <w:tab/>
        <w:t xml:space="preserve">Възражението на жалбоподателя, че поради нарушение на задължението за уведомяване, не е участвал в процедурата по издаване на акта – основание за отмяна на заповедта съгласно чл. 168, ал. 5 вр. ал. 4 АПК отм. , правилно е прието от административния съд за неоснователно. Законосъобразно е отбелязано, че ЗУТ съдържа специални разпоредби относно процедурата по издаване на заповеди за премахване на незаконни строежи, които в случая са спазени. Заповедта е издадена след съставен констативен акт по чл. 223, ал. 2 ЗУТ, като правото на участие на заинтересуваните лица е гарантирано с възможността за подаване на възражение срещу този акт (чл. 225а, ал. 2 ЗУТ). В случая дружеството е уведомено за констативния акт, както и за възможността да представи възражения, от която не се е възползвало. Поради това правилно е прието, че при издаване на заповедта не е допуснато съществено нарушение на административнопроизводствените правила.</w:t>
        <w:tab/>
        <w:br/>
        <w:tab/>
        <w:t xml:space="preserve">Аргументирани, в съответствие със закона и обосновани от доказателствата са и изводите на първоинстанционния съд, че оспореният административен акт, с който на жалбоподателя „Силекса“ АД е наредено да премахне незаконен строеж, представляващ „навес“ в УПИ IV и УПИ III в кв. 7 по плана гр. К. ( ПИ с идентификатори 39030.501.15 и 39030.501.2041 по КККР на гр. К.), е постановен при наличие на материалноправните основания за това. Съгласно чл. 225а, ал. 1 ЗУТ незаконните по смисъла на чл. 225, ал. 2 ЗУТ строежи от четвърта до шеста категория се премахват със заповед, издадена от кмета на общината или от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строежа са изпълнени. Предмет на заповедта за премахване е незаконен строеж -„навес“, с размери 7.60м. / 2.40 м., без оградни стени. Същият попада частично в поземлен имот с идентификатор 39030.501.15, собственост на жалбоподателя и частично в съседния имот с идентификатор 39030.501.2041, собственост на трето лице. Строежът е от шеста категория, изграден е след 2008 г. без разрешение за строеж от праводателя на дружеството – жалбоподател (гласни доказателства).</w:t>
        <w:tab/>
        <w:br/>
        <w:tab/>
        <w:t xml:space="preserve">При тези факти първоинстанционният съд правилно приема, че оспорената заповед е издадена в съответствие с материалния закон. Разпоредбата на чл. 225а, ал. 1 ЗУТ предвижда премахването на незаконните строежи или части от тях, а според чл. 225, ал. 2, т. 2 ЗУТ, към която норма препраща чл. 225а, ал. 1 от ЗУТ, незаконен е строеж, който се извършва: без одобрени инвестиционни проекти и/или без разрешение за строеж. В случая предмет на заповедта за премахване е строеж по смисъла на §5, т. 38 от ДР на ЗУТ, от шеста категория, представляващ постройка на допълващото застрояване. Същият е извършен в противоречие с чл. 148 и чл. 147, ал.1, т. 1 ЗУТ - без издадено разрешение за строеж, поради което по смисъла на чл. 225, ал. 2, т. 2 ЗУТ строежът е незаконен. Като изграден след 2008 г. строежът не попада във времевия обхват на разпоредбите на §16, ал. 1 от ПР на ЗУТ и на § 127, ал.1 от ПЗР на ЗИДЗУТ, поради което не може да се определи като търпим. Ето защо същият подлежи на премахване по реда на чл. 225а, ал. 1 ЗУТ и издадената в този смисъл заповед е законосъобразна.</w:t>
        <w:tab/>
        <w:br/>
        <w:tab/>
        <w:t xml:space="preserve">Възражението на касационния жалбоподател, че описаният в заповедта „навес“ не притежава характеристиките на строеж по смисъла на §5, т. 38 от ДР на ЗУТ, също е неоснователно. Предмет на заповедта за премахване е надземна постройка, която по своето предназначение и характеристики - носещата конструкция от дървени греди и колони, замонолитени в бетонови единични фундаменти - стъпки, с двускатен, дървен покрив, покрит с керемиди и височина 2.50 м. - 2.90 м. при кота стреха, попада в приложното поле на разпоредбата. Доводите, свързани с хипотетичната възможност постройката да бъде отделена от терена не променят този извод, тъй като нареденият за премахване обект не е предназначен за търговска или увеселителна дейност и не може да се характеризира като преместваем обект по смисъла на §5, т. 80 от ДР на ЗУТ.</w:t>
        <w:tab/>
        <w:br/>
        <w:tab/>
        <w:t xml:space="preserve">Възражението на касатора, че не е извършител на строежа и не следва да е адресат на заповедта, също е неоснователно. Съгласно разпоредбата на чл. 225а, ал. 5 ЗУТ принудителното премахване на незаконен строеж е за сметка на извършителя и на възложителя на строежа или собственика съгласно на чл. 161, ал. 1 ЗУТ. В този смисъл е и § 3 от ДР на Наредба № 13 от 23.07.2001 г.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контрол. В случая жалбоподателят е собственик на незаконния строеж, поради което отговаря за неговото премахване.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ал.1 АПК първоинстанционният съд извършва преценка за законосъобразността на оспорения административен акт на всички, посочени в чл. 146 АПК основания.</w:t>
        <w:tab/>
        <w:br/>
        <w:tab/>
        <w:t xml:space="preserve">Тежестта на доказване в процеса е разпределена съобразно изискванията на чл. 170 АПК, като на страните са дадени указания за обстоятелствата, за които следва да представят доказателства и им е осигурена възможност да ангажират такива в подкрепа на твърденията си (разпореждане от 20.11.2019 г.). Решението е постановено след обсъждане на доводите на жалбоподателя, събраните писмени и гласни доказателства, включително изслушаните експертизи, като са изложени мотиви в подкрепа на направените правни изводи.</w:t>
        <w:tab/>
        <w:br/>
        <w:tab/>
        <w:t xml:space="preserve">Правилно е преценено, че съдебният спор за собственост между жалбоподателя и трето за настоящото производство лице е ирелевантен за законността на строителството и съответно не е преюдициален по отношение на делото, образувано по жалбата против заповедта за премахване на незаконен строеж. Поради това законосъобразно е прието, че не са налице основания за спиране на съдебното производство, а доводите на касатора в обратен смисъл са неоснователни.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Същото е допустимо и постановено при спазване на съдопроизводствените правила, в съответствие с материалния закон и се обосновава събраните доказателства, поради което следва да бъде оставено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касационната инстанция, касационният жалбоподател следва да заплати на община К. сумата 840.00 лв., представляваща възнаграждение за адвокат в касационното производство.</w:t>
        <w:tab/>
        <w:br/>
        <w:tab/>
        <w:t xml:space="preserve">Доводът на касатора, че разноски на ответника не следва да бъдат присъждани, тъй като процесуалният представител на страната не се е явил в откритото съдебно заседание, е неоснователен. Освен процесуално представителство, упражняването на адвокатска професия включва устни и писмени консултации по правни въпроси, както и изготвяне на всякакви книжа – жалби, молби, заявления и други, свързани с възложената от клиента работа (чл. 24, ал.1, т.1 и т. 2 от ЗАдв (ЗАКОН ЗЗД АДВОКАТУРАТА)). За положения труд на адвоката се дължи възнаграждение (чл. 36, ал.1 от ЗЗД). Следователно личното явяване и участие на процесуалния представител в открито съдебно заседание не е единственото основание за присъждане на разноски, ако са налице доказателства за положен труд от адвокат, на когото е заплатено възнаграждение по конкретното дело. В случая в хода на съдебното производство пред настоящата инстанция адв. Р. като процесуален представител на кмета на община К. представя писмено становище с доводи по съществото на спора, както и договор за правна защита и съдействие и пълномощно. Ето защо, по изложените по-горе съображения относно изхода на правния спор и останалите предпоставки за това, на община К. следва да бъдат присъдени разноски в размер на заплатеното адвокатско възнаграждение.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ОСТАВЯ ВСИЛА решение № 194 от 18.09.2020 г. по адм. дело № 437/2019 г. на Административен съд – Сливен.</w:t>
        <w:tab/>
        <w:br/>
        <w:tab/>
        <w:t xml:space="preserve">ОСЪЖДА „Силекса“ АД, гр. Б., ул. „Александровска“ № 115, да заплати на община К., гр. К., пл. „Възраждане“ № 1 сумата 840.00 (осемстотин и четиридесет) лева разноски по делото,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