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№60088/28.09.2021 по ч. нак. д. №746/2021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№60088</w:t>
        <w:tab/>
        <w:br/>
        <w:tab/>
        <w:t xml:space="preserve"/>
        <w:tab/>
        <w:br/>
        <w:tab/>
        <w:t xml:space="preserve">гр. София, 28 септември 2021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седми септември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при писменото становище на прокурор МОМЧИЛ БЕНЧЕВ, след като изслуша докладваното от съдия РУМЕН ПЕТРОВ частно наказателно дело № 746 по описа за 2021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</w:t>
        <w:tab/>
        <w:br/>
        <w:tab/>
        <w:t xml:space="preserve"/>
        <w:tab/>
        <w:br/>
        <w:tab/>
        <w:t xml:space="preserve">Образувано въз основа на Разпореждане № 191/10.08.2021 г. на съдия от РС - Чирпан, с което е прекратено съдебното производство по нохд № 247/2021 г. по описа на същия съд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247/2021 г. по описа на РС - Чирпан е образувано по внесен обвинителен акт с обвинение за извършено престъпление по чл.195, ал.1, т.2 и т.4 вр. с чл.194, ал.1 от НК. На основание чл.29, ал.2 от НПК наличните двама, т. е. всички, съдии от компетентния първоинстанционен съд са се отвели от разглеждане на делото, което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с оглед избягване в максимална степен на всякакви съмнения за обективно и безпристрастно решаване на делото, а същевременно и с оглед създаването на минимални неудобства, свързани с предвижването на страните, ВКС намира, че в случая са налице основанията на чл.43, т.3 от НПК и делото следва да бъде разгледано от друг, еднакъв по степен съд, който едновременно да е в близост до местоживеенето на участниците в процеса. Такъв се явява РС - Стара Загора.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247/2021 г. по описа на РС - Чирпан за разглеждане от РС - Стара Загора.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Чирпан.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