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№60519/28.09.2021 по търг. д. №1257/2020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ОПРЕДЕЛЕНИЕ№ 60519София, 28.09.2021 г.</w:t>
        <w:tab/>
        <w:br/>
        <w:tab/>
        <w:t xml:space="preserve"/>
        <w:tab/>
        <w:br/>
        <w:tab/>
        <w:t xml:space="preserve">ВЪРХОВЕН КАСАЦИОНЕН СЪД, Първо търговско отделение, в състав:</w:t>
        <w:tab/>
        <w:br/>
        <w:tab/>
        <w:t xml:space="preserve"/>
        <w:tab/>
        <w:br/>
        <w:tab/>
        <w:t xml:space="preserve"> Председател: Елеонора Чаначева</w:t>
        <w:tab/>
        <w:br/>
        <w:tab/>
        <w:t xml:space="preserve"/>
        <w:tab/>
        <w:br/>
        <w:tab/>
        <w:t xml:space="preserve"> Членове: Росица Божилова</w:t>
        <w:tab/>
        <w:br/>
        <w:tab/>
        <w:t xml:space="preserve"/>
        <w:tab/>
        <w:br/>
        <w:tab/>
        <w:t xml:space="preserve"> Васил Христакиев</w:t>
        <w:tab/>
        <w:br/>
        <w:tab/>
        <w:t xml:space="preserve"/>
        <w:tab/>
        <w:br/>
        <w:tab/>
        <w:t xml:space="preserve">разгледа в закрито заседание докладваното от съдията Христакиев т. д. № 1257 по описа за 2020 г. и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чл. 280 и сл. ГПК, образувано по касационна жалба на ищеца М. Б. срещу въззивно решение на Софийски апелативен съд, потвърждаващо първоинстанционното решение, с което са отхвърлени предявените срещу „А. България“ АД искове по чл. 74 ТЗ, с изложени оплаквания за неправилност и искане за отмяната му със съответните последици.</w:t>
        <w:tab/>
        <w:br/>
        <w:tab/>
        <w:t xml:space="preserve"/>
        <w:tab/>
        <w:br/>
        <w:tab/>
        <w:t xml:space="preserve">Ответникът оспорва жалбата. </w:t>
        <w:tab/>
        <w:br/>
        <w:tab/>
        <w:t xml:space="preserve"/>
        <w:tab/>
        <w:br/>
        <w:tab/>
        <w:t xml:space="preserve">По допускането на касационно обжалване по реда на чл. 288 ГПК съдът приел следното. </w:t>
        <w:tab/>
        <w:br/>
        <w:tab/>
        <w:t xml:space="preserve"/>
        <w:tab/>
        <w:br/>
        <w:tab/>
        <w:t xml:space="preserve">Въззивният съд е приел, че ищецът е акционер в ответното дружество, както и че на Общо събрание на акционерите, състояло се на 15.01.2018 г. са били взети оспорените с исковете решения за прекратяване на дружеството и започване на ликвидация със срок от осем месеца, за назначаване на ликвидатор и за възлагане на последния да извърши необходимото за вписване в търговския регистър и за съставяне на начален баланс. </w:t>
        <w:tab/>
        <w:br/>
        <w:tab/>
        <w:t xml:space="preserve"/>
        <w:tab/>
        <w:br/>
        <w:tab/>
        <w:t xml:space="preserve">Въз основа на събраните писмени доказателства и свидетелски показания съдът е приел за установено, че покана за общото събрание, съдържаща дневния ред, до ищеца е била изпратена на 13.12.2017 г. и е била получена от разпитания свидетел (служител в управлявано от ищеца дружество) на 19.12.2017 г. Също във връзка с поканата е установил въз основа на заключението на техническата експертиза, че същата покана е била изпратена и по електронна поща също на 13.12.2017 г. </w:t>
        <w:tab/>
        <w:br/>
        <w:tab/>
        <w:t xml:space="preserve"/>
        <w:tab/>
        <w:br/>
        <w:tab/>
        <w:t xml:space="preserve">Установил е освен това, че във връзка с точка, допълнително включена в дневния ред по искане на ищеца съгласно чл. 223а ТЗ, и съобразно това искане на ищеца са били предоставени поисканите оборотна ведомост за 2017 г., счетоводна справка за външни услуги и Върховен касационен съд, I т. о., определение по т. д. № 1257/2020 г., стр. 5/5</w:t>
        <w:tab/>
        <w:br/>
        <w:tab/>
        <w:t xml:space="preserve"/>
        <w:tab/>
        <w:br/>
        <w:tab/>
        <w:t xml:space="preserve">справка за възнаграждения, платени на членовете на УС и НС, а именно на 11.01.2018 г. по електронен път и на 12.01.2018 г. по пощата. </w:t>
        <w:tab/>
        <w:br/>
        <w:tab/>
        <w:t xml:space="preserve"/>
        <w:tab/>
        <w:br/>
        <w:tab/>
        <w:t xml:space="preserve">Въз основа на така установените обстоятелства въззивният съд е приел от правна страна, че не са налице изтъкнатите от ищеца основания за отмяна на оспорените решения. </w:t>
        <w:tab/>
        <w:br/>
        <w:tab/>
        <w:t xml:space="preserve"/>
        <w:tab/>
        <w:br/>
        <w:tab/>
        <w:t xml:space="preserve">Приел е, че срокът за свикване на общото събрание по чл. 223 ТЗ тече от момента на изпращане, а не на получаване на поканата, и че същият е бил спазен с оглед установената дата на изпращане. </w:t>
        <w:tab/>
        <w:br/>
        <w:tab/>
        <w:t xml:space="preserve"/>
        <w:tab/>
        <w:br/>
        <w:tab/>
        <w:t xml:space="preserve">По твърдяното нарушение на правото на информация е приел, че такова може да бъде налице само, когато поисканите материали са необходими за формиране на волята на акционера при гласуването в общото събрание, докато в разглеждания случай изготвената на 09.01.2018 г. справка за външни услуги не е била необходима за обсъждане на общото финансово състояние на дружеството, тъй като обобщените данни за стопанските операции през 2017 г. се съдържат в предоставената оборотна ведомост, съставена на 04.01.2018 г. По отношение на последната съдът е посочил, че оспорването на датата на съставянето е несвоевременно, едва с въззивната жалба. </w:t>
        <w:tab/>
        <w:br/>
        <w:tab/>
        <w:t xml:space="preserve"/>
        <w:tab/>
        <w:br/>
        <w:tab/>
        <w:t xml:space="preserve">По твърдяното нарушение на императивни разпоредби на ЗС и ЗНФО, изразяващо се в приемането на решенията за прекратяване и ликвидация, без към този момент да е бил съставен годишният финансов отчет за 2017 г. и без да е бил извършен независим финансов одит, въззивният съд е приел, че макар и съответните разпоредби относно задълженията за счетоводно приключване и извършване на одит да са императивни, то не е налице законоустановено изискване извършването на такива да е предпоставка за вземане на решенията за прекратяване на дружеството и за ликвидация, като последните не са пречка за изпълнението на тези задължения. </w:t>
        <w:tab/>
        <w:br/>
        <w:tab/>
        <w:t xml:space="preserve"/>
        <w:tab/>
        <w:br/>
        <w:tab/>
        <w:t xml:space="preserve">Допускане на касационно обжалване се обосновава с основанията по чл. 280, ал. 1, т. 1 и т. 3 ГПК. </w:t>
        <w:tab/>
        <w:br/>
        <w:tab/>
        <w:t xml:space="preserve"/>
        <w:tab/>
        <w:br/>
        <w:tab/>
        <w:t xml:space="preserve">Поддържа се, че в противоречие с цитирана практика на ВКС въззивният съд се е произнесъл по въпросите:</w:t>
        <w:tab/>
        <w:br/>
        <w:tab/>
        <w:t xml:space="preserve"/>
        <w:tab/>
        <w:br/>
        <w:tab/>
        <w:t xml:space="preserve">- длъжен ли е въззивният съд да обсъди всички обстоятелства по делото, събраните доказателства, които са от значение за преценка незаконосъобразността на оспорени решения на общо събрание с иск по чл. 74 ТЗ, както и длъжен ли е да обсъди всички доводи във въззивната жалба;</w:t>
        <w:tab/>
        <w:br/>
        <w:tab/>
        <w:t xml:space="preserve"/>
        <w:tab/>
        <w:br/>
        <w:tab/>
        <w:t xml:space="preserve">- може ли да бъде прието за редовно свикването на общо събрание чрез покана, връчена на акционер, ако от пощенската пратка при връчването не е видно, че същата съдържа покана, както и какво е съдържанието на поканата.</w:t>
        <w:tab/>
        <w:br/>
        <w:tab/>
        <w:t xml:space="preserve"/>
        <w:tab/>
        <w:br/>
        <w:tab/>
        <w:t xml:space="preserve">Значимостта на първия въпрос аргументира с твърдението, че въззивният съд не се е произнесъл по всички доводи във въззивната жалба на ищеца, а именно за нарушаване на императивните разпоредби на чл. 37-38 ЗС, ЗНФО и МСС 37. </w:t>
        <w:tab/>
        <w:br/>
        <w:tab/>
        <w:t xml:space="preserve"/>
        <w:tab/>
        <w:br/>
        <w:tab/>
        <w:t xml:space="preserve">По този въпрос не е налице общата предпоставка по чл. 280, ал. 1 ГПК. Същият не се явява обуславящ правните изводи на въззивния съд, доколкото не отговаря на мотивите на съда изложеното, че същият не се е произнесъл по доводите за нарушаване на посочените императивни разпоредби. Тези доводи въззивният съд е обсъдил и намерил за неоснователни по съображението, че спазването им не е условие за законосъобразност на оспорените решения. </w:t>
        <w:tab/>
        <w:br/>
        <w:tab/>
        <w:t xml:space="preserve"/>
        <w:tab/>
        <w:br/>
        <w:tab/>
        <w:t xml:space="preserve">Като несъответен на мотивите на въззивния съд и вторият въпрос не отговаря на общото изискване по чл. 280, ал. 1 ГПК. Въззивният съд не е приел, че връчването е редовно и при недоказаност съответната пощенска пратка да е съдържала покана за събранието, а е основал решаващия си правен извод върху приетия за установен факт, че с процесната пощенска пратка е била изпратена именно поканата за общото събрание на 15.01.2018 г. </w:t>
        <w:tab/>
        <w:br/>
        <w:tab/>
        <w:t xml:space="preserve"/>
        <w:tab/>
        <w:br/>
        <w:tab/>
        <w:t xml:space="preserve">По основанието по чл. 280, ал. 1, т. 3 ГПК се поддържа, че въззивният съд се е произнесъл по въпросите:</w:t>
        <w:tab/>
        <w:br/>
        <w:tab/>
        <w:t xml:space="preserve"/>
        <w:tab/>
        <w:br/>
        <w:tab/>
        <w:t xml:space="preserve">- когато българско акционерно дружество се явява дъщерно на дружество на страна членка на ЕС длъжно ли е това дружество да изготви годишен финансов отчет за целите на консолидацията в рамките на икономическата група с оглед чл. 37, ал. 3 ЗС, ЗНФО и чл. 3 и чл. 13 МСС, независимо дали може да бъде квалифицирано като микропредприятие или не по смисъла на ЗС;</w:t>
        <w:tab/>
        <w:br/>
        <w:tab/>
        <w:t xml:space="preserve"/>
        <w:tab/>
        <w:br/>
        <w:tab/>
        <w:t xml:space="preserve">- с оглед императивния характер на същите разпоредби допустимо ли е да се прави изключение за предприятия, които могат да бъдат квалифицирани като микропредприятия по смисъла на ЗС, като се отчете, че едновременно с това те са част от икономическата група;</w:t>
        <w:tab/>
        <w:br/>
        <w:tab/>
        <w:t xml:space="preserve"/>
        <w:tab/>
        <w:br/>
        <w:tab/>
        <w:t xml:space="preserve">- може ли българско акционерно дружество да бъде квалифицирано като микропредприятие по смисъла на § 1, т. 30 ЗС в случай, че през отчетния период е признало приход съгласно ЗС и приложимите счетоводни стандарти и е осъществило покупка на услуги за целите на дейността си;</w:t>
        <w:tab/>
        <w:br/>
        <w:tab/>
        <w:t xml:space="preserve"/>
        <w:tab/>
        <w:br/>
        <w:tab/>
        <w:t xml:space="preserve">- допустимо ли е в исковото производство по чл. 74 ТЗ да се твърди, че търговско дружество не е осъществявало дейност през отчетния период, без да е декларирало това обстоятелство в декларация по чл. 38, ал. 9, т. 2 ЗС, публикувана в срок до 31 март на следващата година в търговския регистър.</w:t>
        <w:tab/>
        <w:br/>
        <w:tab/>
        <w:t xml:space="preserve"/>
        <w:tab/>
        <w:br/>
        <w:tab/>
        <w:t xml:space="preserve">Твърди се, че по тези въпроси липсва практика на ВКС, поради което разглеждането им ще допринесе за точното прилагане на закона и за развитието на правото, в частност относно критериите за преценка на противоречието с повелителни разпоредби на закона (конкретно чл. 74 ТЗ) с оглед бъдещото развитие и уеднаквяване на съдебната практика относно тези критерии, когато те се съдържат в ЗС, ЗНФО и Директива 2013/34/ЕС.</w:t>
        <w:tab/>
        <w:br/>
        <w:tab/>
        <w:t xml:space="preserve"/>
        <w:tab/>
        <w:br/>
        <w:tab/>
        <w:t xml:space="preserve">Както е посочено по-горе, във връзка с това основание за незаконосъобразност на решенията на ОС въззивният съд е изложил решаващото правно съображение, че не е налице законоустановено изискване съставянето на ГФО и извършването на одит да са предпоставка за вземане на решенията за прекратяване на дружеството и за ликвидация. </w:t>
        <w:tab/>
        <w:br/>
        <w:tab/>
        <w:t xml:space="preserve"/>
        <w:tab/>
        <w:br/>
        <w:tab/>
        <w:t xml:space="preserve">С оглед на това въпросите за наличието, респ. липсата, на дейност преди вземането на решенията за прекратяване и ликвидация, кои предприятия са микропредприятия по смисъла на ЗС имат задължения за съставяне на ГФО и за одит, не са обсъждани от въззивния съд, не са поставени в основата на решаващите му правни изводи, т. е. не са обуславящи по смисъла на чл. 280, ал. 1 ГПК и следователно не отговарят на общото изискване за допускане на касационно обжалване. </w:t>
        <w:tab/>
        <w:br/>
        <w:tab/>
        <w:t xml:space="preserve"/>
        <w:tab/>
        <w:br/>
        <w:tab/>
        <w:t xml:space="preserve">Независимо от това не е налице и специалната предпоставка по чл. 280, ал. 1, т. 3 ГПК. Съобразно разясненията по т. 4 от ТР № 1/2009 на ВКС-ОСГТК основанието „значение за точното прилагане на закона и за развитието на правото“ предпоставя наличието на едно от следните условия: 1) създадена поради неточно тълкуване съдебна практика, която следва да бъде изменена; 2) съдебна практика, създадена при остарели правна уредба или обществени условия, която следва да бъде осъвременена поради настъпили изменения в уредбата или обществените условия; 3) непълнота, неяснота или противоречивост на правната уредба, поради което съдебната практика следва да бъде създадена или осъвременена.</w:t>
        <w:tab/>
        <w:br/>
        <w:tab/>
        <w:t xml:space="preserve"/>
        <w:tab/>
        <w:br/>
        <w:tab/>
        <w:t xml:space="preserve">В разглеждания случай не се обосновава нито една от посочените форми на основанието по чл. 280, ал. 1, т. 3 ГПК. Не се твърди по поставения въпрос да е налице неправилна (създадена поради неточно тълкуване) съдебна практика, която следва да бъде изоставена. Не се поддържа също да са настъпили изменения в правната уредба или обществените условия, които да налагат осъвременяване на съществуваща практика. Поддържа се липса на практика на касационната инстанция (което се свързва с третата форма на основанието по чл. 280, ал. 1, т. 3 ГПК), без обаче да се обосновава наличие и на останалите елементи на тази форма – да е налице непълнота, неяснота или противоречивост на правната уредба, която именно да налага създаването на съдебна практика. Аргументи в тази насока не са изложени, което е достатъчно основание да не се допусне касационно обжалване. </w:t>
        <w:tab/>
        <w:br/>
        <w:tab/>
        <w:t xml:space="preserve"/>
        <w:tab/>
        <w:br/>
        <w:tab/>
        <w:t xml:space="preserve">По изложените съображения касационно обжалване не следва да се допуска. </w:t>
        <w:tab/>
        <w:br/>
        <w:tab/>
        <w:t xml:space="preserve"/>
        <w:tab/>
        <w:br/>
        <w:tab/>
        <w:t xml:space="preserve">Относно последния формулиран в изложението по чл. 280, ал. 1 ГПК въпрос при искане за отмяна на няколко решения, взети на едно общо събрание, налице ли е обективно съединяване на искове следва да се посочи, че същият е поставен във връзка с изложените в касационната жалба оплаквания за неправилност на въззивното решение в частта за разноските, с която съдът е определил обема на отговорността за разноски на база предпоставката, че са предявени три самостоятелни иска, а не един общ иск. </w:t>
        <w:tab/>
        <w:br/>
        <w:tab/>
        <w:t xml:space="preserve"/>
        <w:tab/>
        <w:br/>
        <w:tab/>
        <w:t xml:space="preserve">В тази част въззивното решение не подлежи на самостоятелно обжалване. Изложените от жалбоподателя оплаквания и съответното им искане за отмяна в тази част представляват молба по чл. 248 ГПК, по която следва да се произнесе въззивният съд. </w:t>
        <w:tab/>
        <w:br/>
        <w:tab/>
        <w:t xml:space="preserve"/>
        <w:tab/>
        <w:br/>
        <w:tab/>
        <w:t xml:space="preserve">На основание чл. 78, ал. 3 ГПК и съобразно направеното искане и представените писмени доказателства жалбоподателят дължи на ответника направените за касационното производство разноски в размер на 2347,20 лв. </w:t>
        <w:tab/>
        <w:br/>
        <w:tab/>
        <w:t xml:space="preserve"/>
        <w:tab/>
        <w:br/>
        <w:tab/>
        <w:t xml:space="preserve">С тези мотиви съдътОПРЕДЕЛИ:Не допуска касационно обжалване на решение № 79/09.01.2020 г. по т. д. № 2691/2019 г. по описа на Софийски апелативен съд. </w:t>
        <w:tab/>
        <w:br/>
        <w:tab/>
        <w:t xml:space="preserve"/>
        <w:tab/>
        <w:br/>
        <w:tab/>
        <w:t xml:space="preserve">Осъжда М. М. Б., ЕГН [ЕГН], съдебен адрес Адв. Дружество „Т., Т. и съдружници“, [населено място], [улица], вх. № В, да заплати на „А. България“ АД, ЕИК[ЕИК], [населено място], [улица], на основание чл. 78, ал. 3 ГПК разноски в размер на 2347,20 лв. </w:t>
        <w:tab/>
        <w:br/>
        <w:tab/>
        <w:t xml:space="preserve"/>
        <w:tab/>
        <w:br/>
        <w:tab/>
        <w:t xml:space="preserve">Връща делото на Софийски апелативен съд за произнасяне в съдържащото се в касационната жалба искане по чл. 248 ГПК. 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