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№4174/18.09.2025 по ч.гр.д. №2952/2025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4174</w:t>
        <w:tab/>
        <w:br/>
        <w:tab/>
        <w:t xml:space="preserve"/>
        <w:tab/>
        <w:br/>
        <w:tab/>
        <w:t xml:space="preserve">гр. София, 18.09.2025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осемнадесети септември двадесет и пета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Д. Драгнев ч. гр. д. №2952 по описа за 2025 г., приема следното: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на Н. А. Н. срещу определение №401 от 18.6.2025 г. по в. ч.гр. д. №332 по описа за 2025 г. на Варненския апелативен съд, II състав, с което е потвърдено определение №2437 от 28.5.2025 г. по гр. д. №1084 по описа за 2025 г. на Варненския окръжен съд за прекратяване на производството пред този съд и за изпращане на делото по подсъдност на Добричкия окръжен съд.</w:t>
        <w:tab/>
        <w:br/>
        <w:tab/>
        <w:t xml:space="preserve"/>
        <w:tab/>
        <w:br/>
        <w:tab/>
        <w:t xml:space="preserve">Частният жалбоподател твърди, че определението е нищожно, неправилно и незаконосъобразно, поради което моли да бъде допуснато до касационно обжалване, да бъде отменено и делото да бъде върнато на Варненския окръжен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становището на частния жалбоподател, приема следното:</w:t>
        <w:tab/>
        <w:br/>
        <w:tab/>
        <w:t xml:space="preserve"/>
        <w:tab/>
        <w:br/>
        <w:tab/>
        <w:t xml:space="preserve">Н. А. Н. е предявил срещу Варненския окръжен съд искове за заплащане на 26 000 лв. обезщетение за неимуществени вреди за всяко едно от описаните в исковата молба нарушения на правото му на разглеждане и решаване на дело в разумен срок, неосигуряване на справедлив процес, нарушения на презумпцията за невиновност, неистини в постановен съдебен акт, подмяна на документ.</w:t>
        <w:tab/>
        <w:br/>
        <w:tab/>
        <w:t xml:space="preserve"/>
        <w:tab/>
        <w:br/>
        <w:tab/>
        <w:t xml:space="preserve">Позовавайки се на разпоредбата на чл.7, ал.2 от ЗОДОВ, Варненският окръжен съд е прекратил производството и е изпратил делото на Добричкия окръжен съд.</w:t>
        <w:tab/>
        <w:br/>
        <w:tab/>
        <w:t xml:space="preserve"/>
        <w:tab/>
        <w:br/>
        <w:tab/>
        <w:t xml:space="preserve">Варненският апелативен съд е потвърдил първоинстанционното определение. Приел е, че от изложените в исковата молба фактически твърдения следва извод за предявени искове за присъждане на обезщетение за претърпени неимуществени вреди от актове на Варненския окръжен съд, които са постановени в нарушение на правото на справедлив съдебен процес, от забавяне на производството и от нарушение на правото на ЕС. Отговорността на държавата за вреди от тези твърдени нарушения следва да се реализира по реда на ЗОДОВ, поради което правилно първоинстанционният съд, който е ответник по исковете, е прекратил производството по делото и го е изпратил по подсъдност на най-близкия родово компетентен съд в съответствие с чл.7, ал.2 от ЗОДОВ.</w:t>
        <w:tab/>
        <w:br/>
        <w:tab/>
        <w:t xml:space="preserve"/>
        <w:tab/>
        <w:br/>
        <w:tab/>
        <w:t xml:space="preserve">Така постановеното определение на въззивния съд не е нищожно поради участие в състава на съдия, който според частния жалбоподател е следвало да се отведе. Наличието на основание за отвод на член на състава, постановил обжалвания съдебен акт, не води до нищожност, като е прието в утвърдената практика на ВКС. В този смисъл са решение № 69/01.04.2015 г. по гр. д. № 4941/2014 г. на III ГО на ВКС и указанията на Тълкувателно решение № 13 по гр. д. № 5/1976 г. на ОСГК, които са актуални и при действието на новия ГПК. Ето защо на това основание не може да се допусне касационно обжалване на определението на Варненския апелативен съд.</w:t>
        <w:tab/>
        <w:br/>
        <w:tab/>
        <w:t xml:space="preserve"/>
        <w:tab/>
        <w:br/>
        <w:tab/>
        <w:t xml:space="preserve">Не следва да се допуска касационно обжалване и поставените от касатора въпроси, които се свеждат до разбирането на касатора, че с исковата молба са предявени и искове с правно основание чл.49 от ЗЗД, по отношение на които не следва да се прилага разпоредбата на чл.7, ал.2 от ЗОДОВ и делото не трябва да се препраща на друг съд. Въззивният съд обаче не е дал разрешение на такива въпроси, поради което те са неотносими към спора. Ако касаторът действително е съединил исковете по чл.2б и 2в от ЗОДОВ с искове по чл.49 от ЗЗД в обща искова молба, това е станало по негово желание и на основание чл.210, ал.1 от ГПК. След това исковете могат да бъдат разделени само по преценка на първоинстанционния съд на основание чл.210, ал.2 от ГПК, но не и във въззивното и касационното производство, образувани по частна жалба срещу определение по чл.121 от ГПК.</w:t>
        <w:tab/>
        <w:br/>
        <w:tab/>
        <w:t xml:space="preserve"/>
        <w:tab/>
        <w:br/>
        <w:tab/>
        <w:t xml:space="preserve">Няма противоречие между обжалваното определение и цитираното от касатора определение № 189 от 17.08.2022 г. по ч. гр. д. № 2246/2022 г. на I ГО на ВКС. В това определение е прието, че срещу съдилищата могат да бъдат предявявани искове по чл.49 от ЗЗД за деяния на съдиите, която възможност не е отречена в случая от въззивния съд, защото проблемът не е бил изобщо обсъждан.</w:t>
        <w:tab/>
        <w:br/>
        <w:tab/>
        <w:t xml:space="preserve"/>
        <w:tab/>
        <w:br/>
        <w:tab/>
        <w:t xml:space="preserve">По тези съображения настоящата инстанция приема, че касационно обжалване на определението на Варненския апелативен съд не следва да се допуска.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№401 от 18.6.2025 г. по в. ч.гр. д. №332 по описа за 2025 г. на Варненския апелативен съд, II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