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№60320/27.09.2021 по ч.гр.д. №2265/2021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60320</w:t>
        <w:tab/>
        <w:br/>
        <w:tab/>
        <w:t xml:space="preserve"/>
        <w:tab/>
        <w:br/>
        <w:tab/>
        <w:t xml:space="preserve"> гр. София, 27.09.2021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нa двадесет и четвърти септември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изслуша докладваното от съдията Е. Томов ч. гр. дело № 2265/2021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Производствoто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адв. З. П. Т. срещу определение № 209 от 11.05.2021 г. на Апелативен съд – Велико Търново по ч. гр. д. № 152/2021 г. за потвърждаване на определение № 55 от 03.02.2021 г. на Окръжен съд - Ловеч по гр. д. № 513/2020 г, с което исковата молба на жалбоподателя е върната поради неостраняване на указани нередовности на исковата молба, водещото от които относно осъществяването на процесуална препоставка и производството по делото е прекратено. Прието е, че при изтъкнат от ищеца договор за цесия е индивидуализирано като прехвърлено в негова полза, съответно е преявено по исков ред вземане по чл. 2б ЗОДОВ като изложените и поддържани в уточняващите молби обстоятелства са в тази насока. Обезвреда се търси поради нарушаване на право на обвиняем за разглеждане на делото в разумен срок, като искът е предявен от цесионера. Не е била проведена обаче административната процедура по гл. ІІІ ЗСВ и е споделен като правилен изводът на първостепенния съд, че липсата на проведена процедура по този ред е процесуална пречка да се разгледа предявения иск, независимо дали претенцията се предявява от страна по наказателното производство, или от неин правоприемник.Тъй като въззивният съд е достигнал до извод, че изложените и поддържани обстоятелства, запълващи хипотезата на чл. 2б ЗОДОВ съответстват на основанието на вземането, прехвърлено с договора за цесия от обвиняемия Д. на адв. З.Т./ищец и понастоящем касатор/ , не е възприет довода на жалбоподателя за друга квалификация на иска, а именно по чл.2, ал.1 т.3 ЗОДОВ , в който случай административна процедура по споразумение за размера на обезщетението не е предвидена .Предписаната в закона процедура безспорно не е предприемана, това е заявено от ищеца още с исковата молба </w:t>
        <w:tab/>
        <w:br/>
        <w:tab/>
        <w:t xml:space="preserve"/>
        <w:tab/>
        <w:br/>
        <w:tab/>
        <w:t xml:space="preserve">С частната касационна жалбата се иска отмяна на атакувания съдебен акт като незаконосъобразен. Поддържа се, че правната квалификация на иска не е правилно определена от съда, в тази връзка и процесуалното условие за неговата допустимост . В отделно представеното изложение по чл. 284, ал. 1, т. 3 и допълнение с вх. № 3091/09.06.2021 г., жалбоподателят изтъква противоречие с установената практика на ВКС и същевременно основание по чл. 280, ал. 1, т. 3 ГПК, като се извеждат въпросите цесионерът страна ли е по приключено наказателно производство и има ли право да води успешно гражданско дело против Прокуратурата на Република България и Районен съд – Плевен - иск за обезщетение на имуществени и неимуществени вреди, причинени на А. Д..</w:t>
        <w:tab/>
        <w:br/>
        <w:tab/>
        <w:t xml:space="preserve"/>
        <w:tab/>
        <w:br/>
        <w:tab/>
        <w:t xml:space="preserve">Последният е сключил договор за прехвърляне на вземането си по чл. 99 ЗЗД с ищеца .Твърди се противоречие с решение № 210 от 15.06.2015 г. по гр. д. № 3053/2014 г. на ВКС, III- то г. о.; решение № 32 от 09.09.2010 г. по т. д. № 438/2009 г. на ВКС, II- ро т. о.</w:t>
        <w:tab/>
        <w:br/>
        <w:tab/>
        <w:t xml:space="preserve"/>
        <w:tab/>
        <w:br/>
        <w:tab/>
        <w:t xml:space="preserve"> Частната жалба не следва да бъде допусната до касационно разглеждане. С формулираните в изложението въпроси не е отговорено на общото изискване на чл. 280, ал. 1 ГПК за допускане на решението до касационно обжалване. Чрез въпроси се сочат факти, чието обсъждане не е от решаващо значение за изхода на спора по допустимостта на конкретния иск .Констатацията, че цесионерът не е страна по приключилото наказателно производство, водено срещу прехвърлителя А. Д., не е от естество да доведе решаващият въпроса за допустимостта на иска съд до изводи, различни от оспорваните. Решаващите изводи на съда са в отговор на въпроса спазени ли са абсолютните процесуални предпоставки за предявяване на настоящия иск с правно основание чл. 2б ЗОДОВ,при съответна на изложените обстоятелства негова правна квалификация. Изложените в исковата молба обстоятелства са от значение както за квалификацията на предявеното с иска материално право, така и за отграничаването му от други имуществени права, а в тази връзка и за процесуалната легитимация на ищеца, който е предявил иска въз основа на твърдение за сключен договор по чл. 99 ЗЗД, имащ за предмет прехвърлянето на конкретно имуществено право /на обезщетение / в неговия пратримониум. Изводът в тази връзка е, че е предявен иск по чл. 2б ЗОДОВ и липсата на проведена административна процедура е пречка да се разгледа така предявеният иск. Този извод на въззивния съд обуславя като решаващ за изхода на спора въпросът на значението на конкретна процесуална предпоставка, а не общият въпрос има ли настоящия жалбоподател „право да води успешно дело“ против Прокуратурата и Съда - иск за обезщетение на имуществени и неимуществени вреди, причинени на А. Д.. Така поставен въпрос не е решаващо произнасян от съдилищата. Изложените от касатора в изложението факти относно правото на иск, са основание за реализиране на право, различно от прехвърленото на касатора, индивидуализирано в договора за цесия.Отсъства обосноваване на допълнителните предпоставки на основанието по чл. 280, ал. 1, т. 3 ГПК, предвид разрешенията в т. 4 от ТР № 1/19.02.2010 г. ВКС, ОСГТК. Не е мотивирано наличието въпрос от значение за точното прилагане на закона“, с твърдение за формирана съдебна практика, която не е актуална или е неправилна, а значението на въпроса за развитието на правото не е обосновано с твърдение за непълна, неясна или противоречива правна уредба - конкретна норма, която изисква създаване на съдебна практика по прилагането й или нейното осъвременяване.</w:t>
        <w:tab/>
        <w:br/>
        <w:tab/>
        <w:t xml:space="preserve"/>
        <w:tab/>
        <w:br/>
        <w:tab/>
        <w:t xml:space="preserve"> В обобщение, липсват обосновани предпоставки в приложно поле на заявените основания за достъп до касационен контрол. Ето защо атакуваното въззивно определение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 По изложените съображения, ВКС ІІІ г. о.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определение № 209 от 11.05.2021 г. на Апелативен съд – Велико Търново по ч. гр. д. № 152/2021 г..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