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№60337/27.09.2021 по ч. търг. д. №1818/2021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№60337</w:t>
        <w:tab/>
        <w:br/>
        <w:tab/>
        <w:t xml:space="preserve"/>
        <w:tab/>
        <w:br/>
        <w:tab/>
        <w:t xml:space="preserve"> София,27.09.2021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ч. т.дело № 1818/2021 година</w:t>
        <w:tab/>
        <w:br/>
        <w:tab/>
        <w:t xml:space="preserve"/>
        <w:tab/>
        <w:br/>
        <w:tab/>
        <w:t xml:space="preserve">Производството е по чл.274, ал.2, пр.1 ГПК. </w:t>
        <w:tab/>
        <w:br/>
        <w:tab/>
        <w:t xml:space="preserve"/>
        <w:tab/>
        <w:br/>
        <w:tab/>
        <w:t xml:space="preserve">Образувано е по частна жалба на „Национално движение на българските превозвачи“, ЕИК[ЕИК], чрез процесуален пълномощник, срещу разпореждане № 972 от 22.06.2021 г. по в. ч.т. д. № 141/2021 г. на Апелативен съд – София за връщане на частна жалба с вх. № 7016/27.04.2021 г. поради неотстраняване в срок на предходно констатирана нейна нередовност.</w:t>
        <w:tab/>
        <w:br/>
        <w:tab/>
        <w:t xml:space="preserve"/>
        <w:tab/>
        <w:br/>
        <w:tab/>
        <w:t xml:space="preserve">Частният жалбоподател поддържа доводи за неправилност на разпореждането, поради липса на предпоставки за връщане на посочената частна жалба. Твърди, че непосредствено след уведомлението за дължимата, по сметка на ВКС, ДТ - в размер на 15 лв., той е изпълнил указанието, като платежното нареждане, удостоверяващо плащането, е изпратено по пощата на 21.05.2021 г. От друга страна, позовавайки се на предвидената в чл.77 ГПК възможност за принудително събиране на разноски, счита, че пропускът да бъде внесена дължимата ДТ, е възможно да се отстрани и в хода на делото.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при спазване на предвидения в чл.275, ал.1 ГПК преклузивен срок и е насочена срещу подлежащо на обжалване разпореждане на апелативен съд, преграждащо по-нататъшното развитие на производството. Поради това частната жалба се преценява като процесуално допустима. </w:t>
        <w:tab/>
        <w:br/>
        <w:tab/>
        <w:t xml:space="preserve"/>
        <w:tab/>
        <w:br/>
        <w:tab/>
        <w:t xml:space="preserve">По същество частната жалба е неоснователна. </w:t>
        <w:tab/>
        <w:br/>
        <w:tab/>
        <w:t xml:space="preserve"/>
        <w:tab/>
        <w:br/>
        <w:tab/>
        <w:t xml:space="preserve">По приложеното ч. т.дело апелативният съд е постановил определение № 88 от 18.02.2021 г., с което е оставил без разглеждане частна жалба на сдружението срещу определение на Софийски градски съд, VI-22 състав за отхвърляне на искането за спиране на регистърното производство по вписване по партидата на „НСБП Сервиз“ ЕООД на промени по заявление вх. № 20210128181813. Постъпилата от сдружението частна жалба с вх. № 7016/27.04.2021 г. е оставена без движение с разпореждане № 663 от 05.05.2021 г., с указание за представяне на доказателство за внесена държавна такса по сметка на ВКС, в размер на 15 лв., в едноседмичен срок, и предупреждение за неблагоприятните последици при неотстраняване на констатираната нередовност. Препис от посоченото разпореждане е надлежно връчено на 21.05.2021 г. Със сега атакуваното разпореждане от 22.06.2021 г. съдията-докладчик от Апелативен съд – София е констатирал неизпълнение на указанието, поради което е постановил връщане на частната жалба. </w:t>
        <w:tab/>
        <w:br/>
        <w:tab/>
        <w:t xml:space="preserve"/>
        <w:tab/>
        <w:br/>
        <w:tab/>
        <w:t xml:space="preserve">След постановяване на разпореждането, по делото е постъпила молба с вх. № 12900 от 21.07.2021 г., с приложено платежно нареждане за внесена на 21.05.2021 г. ДТ – 15 лв., по сметка на ВКС. Молбата е депозирана по пощата, с нечетливо клеймо, което да удостовери датата на изпращане, а на лицевата страна на пощенския плик ясно се чете месец юли 2021 г /„07.21“/ Частният жалбоподател не е представил други доказателства, удостоверяващи изпращането на молбата по пощата в рамките на указания му преклузивен срок. Такива не са приложени и към сезиращата ВКС частна жалба, поради което следва да се прецени като необосновано твърдението на жалбоподателя за изпращане на пощенската пратка на 21.05.2021 г., а оттам и да се отрече приложимостта на чл.62, ал.2, изр.1 ГПК.</w:t>
        <w:tab/>
        <w:br/>
        <w:tab/>
        <w:t xml:space="preserve"/>
        <w:tab/>
        <w:br/>
        <w:tab/>
        <w:t xml:space="preserve">Неоснователни са доводите в частната жалба, основани на процесуалното правило по чл.77 ГПК, а цитираната практика на ВКС е неприложима по аналогия. В процесуалния закон изрично са регламентирани неблагоприятните за страната последици при неотстраняване на констатирани от администриращия съд нередовности на въззивна жалба, съответно частна жалба – чл.275, ал.2, вр. чл.262, ал.2, т.2 ГПК.Атакуваното разпореждане е постановено при стриктно спазване на цитираните норми, поради което оплакването на частния жалбоподател за процесуална незаконосъобразност е неоснователно. 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разпореждане № 972 от 22.06.2021 г. по в. ч.т. д. № 141/2021 г. на Апелативен съд – София, Търговско отделение, пети състав, за връщане на подадена от „Национално движение на българските превозвачи“ частна жалба с вх. № 7016/27.04.2021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