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№3568/11.07.2024 по ч.гр.д. №4760/2023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3568</w:t>
        <w:tab/>
        <w:br/>
        <w:tab/>
        <w:t xml:space="preserve"/>
        <w:tab/>
        <w:br/>
        <w:tab/>
        <w:t xml:space="preserve">София, 11.07.2024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09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 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№ 4760 /2023 година</w:t>
        <w:tab/>
        <w:br/>
        <w:tab/>
        <w:t xml:space="preserve"/>
        <w:tab/>
        <w:br/>
        <w:tab/>
        <w:t xml:space="preserve">Производството е по чл. 274, ал.3 ГПК.</w:t>
        <w:tab/>
        <w:br/>
        <w:tab/>
        <w:t xml:space="preserve"/>
        <w:tab/>
        <w:br/>
        <w:tab/>
        <w:t xml:space="preserve">Постъпила е частна касационна жалба, подадена от Д. Л. И. срещу решение № 280 от 24.07.2023 г. по гр. д.№ 318/2023 г. на Окръжен съд Пазарджик в частта, с характер на определение, с която е оставена без уважение подадена от нея частна жалба № 2750 от 03.02.2023 г. против определение № 792/30.03.2023 г. по гр. д.№ 2729/2020 г. на РС-Пазарджик с което е изменено решение № 78/20.01.2023г. по гр. д.№ 2729/2020 г. на РС-Пазарджик в частта за разноските, като ищцата е осъдена да плати на Д. И., по отношение на която е прекратено производството, деловодни разноски за един адвокат в размер на 200 лв. и е отказано присъждане на припадащата й се част от разноските за назначените експертизи.</w:t>
        <w:tab/>
        <w:br/>
        <w:tab/>
        <w:t xml:space="preserve"/>
        <w:tab/>
        <w:br/>
        <w:tab/>
        <w:t xml:space="preserve">В частната касационна жалба се прави оплакване за неправилност на обжалваният акт поради противоречие с процесуалните правила – чл. 78, ал.4 ГПК. Според частната жалбоподателка следва да й се присъдят всички направени припадащи й се разноски, които съдът е определил да внесе, независимо кой ги е внесъл – тя или трето лице.</w:t>
        <w:tab/>
        <w:br/>
        <w:tab/>
        <w:t xml:space="preserve"/>
        <w:tab/>
        <w:br/>
        <w:tab/>
        <w:t xml:space="preserve">В изложението на основанията по чл. 274, ал.4 във вр. с чл. 280, ал.1 и 2 ГПК се твърди противоречие със съдебната практика – основание по чл. 280, ал.1 т.1 ГПК – ТР № 1/2013 г., защото в тази част обжалваното решение, с характер на определение, не отразява решаваща дейност и съдът не е обсъдил всички доводи и възражения. Поставен е и въпроса: дължат ли се на ответника сторените в хода на производството разноски при положение, че производството по отношение на него е прекратено с крайният съдебен акт, по който се твърди противоречие със съдебната практика. На основание чл. 280, ал.1 т.3 ГПК по въпроса: следва ли при прекратяване на делото по отношение на ответника да му се присъдят разноските, които съдът го е задължил да стори, при положение, че същите са доказано внесени, но от трето лице?</w:t>
        <w:tab/>
        <w:br/>
        <w:tab/>
        <w:t xml:space="preserve"/>
        <w:tab/>
        <w:br/>
        <w:tab/>
        <w:t xml:space="preserve">Ответницата по частната жалба не взема становище.</w:t>
        <w:tab/>
        <w:br/>
        <w:tab/>
        <w:t xml:space="preserve"/>
        <w:tab/>
        <w:br/>
        <w:tab/>
        <w:t xml:space="preserve">Върховният касационен съд,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Частната жалба изхожда от процесуално легитимирана страна и е постъпила в срок. Съдът приема, че отговаря на изискванията за съдържание по чл. 275, ал.2 във вр. с чл. 260 от ГПК, поради което я преценява като допустима.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 следното: </w:t>
        <w:tab/>
        <w:br/>
        <w:tab/>
        <w:t xml:space="preserve"/>
        <w:tab/>
        <w:br/>
        <w:tab/>
        <w:t xml:space="preserve">Тъй като първоначалната ответница Д. Л. И. се е разпоредила с правата си от процесния имот и не претендира да е собственик на част от него, РС е прекратил производството по отношение на нея, поради липса на правен интерес за ищцата от предявяване на отрицателен установителен против тази ответница. Прекратено е производството по отношение на Д. И. по първоначалният иск, а тя не е страна по насрещния иск. Тя е поискала с молба по чл. 248 ГПК присъждане на разноски на осн. чл. 78, ал.4 ГПК.</w:t>
        <w:tab/>
        <w:br/>
        <w:tab/>
        <w:t xml:space="preserve"/>
        <w:tab/>
        <w:br/>
        <w:tab/>
        <w:t xml:space="preserve">С определение № 792/30.03.2023 г. е изменено решение № 78/20.01.2021г. по гр. д.№ 2729/2020 г. на РС-Пазарджик в частта за разноските, като ищцата е осъдена да плати на Д. И. деловодни разноски за един адвокат в размер на 200 лв. Съдът е съобразил, че общия платен хонорар за един адвокат за първа инстанция е 600 лв. и е присъдил 1/3 от него. Не е присъдил хонорар по договора с адв. П., тъй като тя е следващ втори адвокат, с който ответниците са сключили договор за правна помощ, като е съобразено и че Д. И. не е ищца по насрещния иск. Не са присъдени припадащите й се разноски по спора – хонорари за вещо лице – 1/3 от 750 лв.</w:t>
        <w:tab/>
        <w:br/>
        <w:tab/>
        <w:t xml:space="preserve"/>
        <w:tab/>
        <w:br/>
        <w:tab/>
        <w:t xml:space="preserve">Въззивната инстанция е приела с решението, че частната жалба против това определение е неоснователна, тъй като не е доказано Д. И. да е заплащала държавна такса или разноски за вещи лица. Тя не е плащала държавна такса по насрещния иск, защото не е ищца по него. Депозитите за назначените СТЕ са внасяни от ответницата Л. К., по отношение на която първоначалният иск е уважен и е отхвърлен предявеният от К. и другата ответница насрещен иск. Съдът е посочил, че само реално направените и доказани разноски подлежат на присъждане на основание чл. 78, ал.4 ГПК. </w:t>
        <w:tab/>
        <w:br/>
        <w:tab/>
        <w:t xml:space="preserve"/>
        <w:tab/>
        <w:br/>
        <w:tab/>
        <w:t xml:space="preserve">Съдът намира, че следва да бъде допуснато касационно обжалване по въпроса: следва ли при прекратяване на делото по отношение на ответника да му се присъдят разноските, които съдът го е задължил да стори, при положение, че същите са доказано внесени, но от трето лице. Този въпрос е относим към резултата от спора, предмет на частната жалба и по него се е произнесъл въззивният съд. Касационното обжалване обаче следва да се допусне на основание чл. 280, ал.1 т.1 ГПК, тъй като на съда е известна съдебна практика по него, на която въззивният акт противоречи. С Определение № 590 от 7.12.2017 г. на ВКС по ч. гр. д. № 4655/2017 г., IV г. о. и Определение № 614 от 26.10.2010 г. на ВКС по ч. гр. д. № 542/2010 г., IV г. о. е даден положителен отговор на този въпрос, мотивиран с нормата на чл. 73, ал.1 ЗЗД, съгласно която паричното задължение може да бъде изпълнено от всяко трето лице. Следователно за присъждането на разноски е без правно значение кой ги е вписан като вносител в платежния документ и дали той е действал по писмено или устно овластяване от страната, или е действал като гестор. Изплатените разноски от името на страната се присъждат, ако тя има право на разноски. </w:t>
        <w:tab/>
        <w:br/>
        <w:tab/>
        <w:t xml:space="preserve"/>
        <w:tab/>
        <w:br/>
        <w:tab/>
        <w:t xml:space="preserve">В настоящия случай по отношение на Л. И. е прекратено производството по предявения иск от ищцата Е. Б. с решението, поради липса на правен интерес от предявяване на отрицателният установителен иск против нея. Тъй като това е станало едва с решението, И. е направила разноски за защита си освен за адвокат и за възнаграждение на вещите лица от СТЕ заедно с останалите ответници. Общо разноските са 750 лв. за експертизи, от които на Д. И. следва да се присъди, на основание чл. 78, ал.4 ГПК 1/3 част, т. е. още 250 лв. наред с присъдените й 200 лв. /припадаща й се част от платения адвокатски хонорар/.</w:t>
        <w:tab/>
        <w:br/>
        <w:tab/>
        <w:t xml:space="preserve"/>
        <w:tab/>
        <w:br/>
        <w:tab/>
        <w:t xml:space="preserve">По изложените съображения, обжалваното определение е неправилно и следва да се отмени, като вместо това следва да се присъдят на Д. И. разноски по делото в размер на още 250 лв.</w:t>
        <w:tab/>
        <w:br/>
        <w:tab/>
        <w:t xml:space="preserve"/>
        <w:tab/>
        <w:br/>
        <w:tab/>
        <w:t xml:space="preserve">Водим от изложеното, Върховният касационен съд, първо гражданско отделение О П Р Е Д Е Л И: ДОПУСКА касационно обжалване на решение № 280 от 24.07.2023 г. по гр. д.№ 318/2023 г. на Окръжен съд Пазарджик в частта, с характер на определение, с която е ОСТАВЕНА БЕЗ УВАЖЕНИЕ частна жалба № 2750 от 03.02.2023 г., подадена от Д. Л. И. против определение № 792/30.03.2023 г. по гр. д.№ 2729/2020 г. на РС-Пазарджик.</w:t>
        <w:tab/>
        <w:br/>
        <w:tab/>
        <w:t xml:space="preserve"/>
        <w:tab/>
        <w:br/>
        <w:tab/>
        <w:t xml:space="preserve"> ОТМЕНЯ решение № 280 от 24.07.2023 г. по гр. д.№ 318/2023 г. на Окръжен съд Пазарджик в частта, с характер на определение, с която е оставена без уважение частна жалба № 2750 от 03.02.2023 г., подадена от Д. Л. И. против определение № 792/30.03.2023 г. по гр. д.№ 2729/2020 г. на РС-Пазарджик и вместо това постановява:</w:t>
        <w:tab/>
        <w:br/>
        <w:tab/>
        <w:t xml:space="preserve"/>
        <w:tab/>
        <w:br/>
        <w:tab/>
        <w:t xml:space="preserve"> ОСЪЖДА Е. Т. Б., ЕГН-[ЕГН] да плати на Д. Л. И. на основание чл. 78, ал.4 ГПК, деловодни разноски за прекратеното производството пред първата инстанция по отношение на нея в размер на още 250 лв. /заедно с присъдените от Районния съд 200 лева/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