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№4128/17.09.2025 по ч.гр.д. №3089/2025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4128</w:t>
        <w:tab/>
        <w:br/>
        <w:tab/>
        <w:t xml:space="preserve"/>
        <w:tab/>
        <w:br/>
        <w:tab/>
        <w:t xml:space="preserve">гр. София, 17.09.2025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17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3089/2025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 ГПК, във вр. с чл. 279 ГПК.</w:t>
        <w:tab/>
        <w:br/>
        <w:tab/>
        <w:t xml:space="preserve"/>
        <w:tab/>
        <w:br/>
        <w:tab/>
        <w:t xml:space="preserve">Образувано е по частна жалба на К. Д. И. против разпореждане № 3457 от 17.07.2025 г. по гр. д. № 520/2024 г. на Апелативен съд – София. </w:t>
        <w:tab/>
        <w:br/>
        <w:tab/>
        <w:t xml:space="preserve"/>
        <w:tab/>
        <w:br/>
        <w:tab/>
        <w:t xml:space="preserve">В частната жалба се излагат съображения за неправилност и незаконосъобразност на разпореждането и се иска то да бъде отменено.</w:t>
        <w:tab/>
        <w:br/>
        <w:tab/>
        <w:t xml:space="preserve"/>
        <w:tab/>
        <w:br/>
        <w:tab/>
        <w:t xml:space="preserve">Върховният касационен съд, състав на III г. о., като взе предвид данните по делото, намира следното: </w:t>
        <w:tab/>
        <w:br/>
        <w:tab/>
        <w:t xml:space="preserve"/>
        <w:tab/>
        <w:br/>
        <w:tab/>
        <w:t xml:space="preserve">Частната жалба е процесуално допустима като подадена в срока по чл. 275, ал. 1 ГПК и срещу подлежащ на инстанционен контрол съдебен акт.</w:t>
        <w:tab/>
        <w:br/>
        <w:tab/>
        <w:t xml:space="preserve"/>
        <w:tab/>
        <w:br/>
        <w:tab/>
        <w:t xml:space="preserve">Разгледана по същество, жалбата е неоснователна като съображенията за това са следните.</w:t>
        <w:tab/>
        <w:br/>
        <w:tab/>
        <w:t xml:space="preserve"/>
        <w:tab/>
        <w:br/>
        <w:tab/>
        <w:t xml:space="preserve">С атакуваното разпореждане съдията от апелативния съд е върнал подадената от настоящия жалбоподател касационна жалба срещу постановеното по делото решение № 928 от 11.08.2024 г. За да постанови този резултат съдът е приел, че въззивното решение е било съобщено на особения представител на ищеца в исковото производство – адв. Д. Н., назначен с определение № 527 от 23.10.2023 г. по гр. д. № 5/2023 г. на Окръжен съд – Враца. Установил е, съобщението до страната за постановения съдебен акт и възможността му да бъде обжалван, е връчено лично на адв. Н. на 10.09.2024 г. Посочил е, че след изтичане на едномесечния срок за обжалване, указан в този съдебен акт – т. е. решението, същото е влязло в сила. С оглед на тези факти, е направен извод за просрочие на подадената на 05.06.2025 г. касационна жалба, поради което е и върната на подателя й, на основание чл. 286, ал. 1, т. 1 ГПК.</w:t>
        <w:tab/>
        <w:br/>
        <w:tab/>
        <w:t xml:space="preserve"/>
        <w:tab/>
        <w:br/>
        <w:tab/>
        <w:t xml:space="preserve">Обжалваното разпореждане е правилно.</w:t>
        <w:tab/>
        <w:br/>
        <w:tab/>
        <w:t xml:space="preserve"/>
        <w:tab/>
        <w:br/>
        <w:tab/>
        <w:t xml:space="preserve">Върнатата с атакуваното разпореждане касационна жалба е била просрочена. Видно от данните по делото, препис от въззивното решение е връчен редовно на страната, чрез назначения по реда на чл. 95 и сл. ГПК адвокат, на 10.09.2024 г. Назначеният на жалбоподателя процесуален представител – адв. Н., е получавал и останалите съобщения във въззивното производство (л. 23 от същото). Едномесечният срок за обжалване на решението съгласно нормата на чл. 283 ГПК е изтекъл на 10.10.2024 г. (присъствен ден). Касационната жалба на К. И. е подадена лично на 05.06.2025 г., т. е. извън законоустановения срок за обжалване. Неоснователни са изложените в частната жалба доводи, че препис от въззивното решение не е връчен своевременно на самия жалбоподател, както и че не е бил уведомен от назначения му адвокат за постановяване на решението и възможността същото да бъде обжалвано. Съгласно процесуалния закон призовки и други книжа по делото могат да се връчват лично на страните, така и на техните процесуални представители, като съдът не е длъжен да спазва поредност при изпращане на съобщенията. Не съществува и задължение за съда да връчва и лично на страната призовките и съобщенията, щом тя има процесуален представител по делото (в настоящия случай на страната е представена правна помощ по делото).</w:t>
        <w:tab/>
        <w:br/>
        <w:tab/>
        <w:t xml:space="preserve"/>
        <w:tab/>
        <w:br/>
        <w:tab/>
        <w:t xml:space="preserve"> Ето защо, налице са били предпоставките на процесуалния закон за връщане на касационната жалба. Като е сторил това съдията от апелативния съд е постановил процесуално законосъобразен съдебен акт, който ще следва да бъде потвърден. </w:t>
        <w:tab/>
        <w:br/>
        <w:tab/>
        <w:t xml:space="preserve"/>
        <w:tab/>
        <w:br/>
        <w:tab/>
        <w:t xml:space="preserve">Воден от горното, Върховният касационен съд, състав на III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разпореждане № 3457 от 17.07.2025 г. по гр. д. № 520/2024 г. на Апелативен съд –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