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№9577/12.07.2018 по адм. д. №3708/2018 на ВАС, докладвано от съдия Павлина Найденова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чл.208 и сл. от Административнопроцесуалния кодекс /АПК/.</w:t>
        <w:tab/>
        <w:br/>
        <w:tab/>
        <w:t xml:space="preserve">Образувано е по касационна жалба на "Ритъм - 3" ООД срещу решение № 2261 от 22.12.2017 г. по адм. д. № 2724/2017 г. на Административен съд Бургас, което е отхвърлена подадената от дружеството жалба срещу писмо с изх.№ 53-00-4658/26.06.2017 г. на председателя на Управителния съвет на Агенция „Пътна инфраструктура“, в което е обективиран отказ на Управителния съвет /УС/ на Агенцията да преиздаде разрешение за специално ползване на пътищата, чрез експлоатация на рекламни съоръжения (РС)- №161/21.01.2008 г.</w:t>
        <w:tab/>
        <w:br/>
        <w:tab/>
        <w:t xml:space="preserve">Заявява касационни основания за неправилност на решението поради нарушение на материалния закон, съществено нарушение на съдопроизводствените правила и необоснованост. Излага доводи, че отказът е издаден и подписан единствено от председателя на УС на Агенция „Пътна инфраструктура“, а съгласно ЗП (ЗАКОН ЗЗД ПЪТИЩАТА), Наредба за специално ползване на пътищата и Устройствения правилник на Агенция „Пътна инфраструктура“ тези решения са от компетентността на УС, а не на нейния председател. Законът не е предвидил възможността УС да делегира тези свои задължения и правомощия (напротив съгл. чл.10, ал.1, т.20 от Правилник за структурата, дейността и организацията на работа на АПИ това става единствено и само с нормативен акт).</w:t>
        <w:tab/>
        <w:br/>
        <w:tab/>
        <w:t xml:space="preserve">Отказът е мотивиран/издаден не на основание или в изпълнение на Протоколно решение на УС, а с Протокол №221/22.06.2017 г. на Технически съвет към ОПУ - Варна, конституиран от инж. Й.В - директор ОПУ Варна със заповед РД-11-89/04.11.2014 г., който е помощен орган към ОПУ Варна, не и към УС на АПИ. Законодателят нормативно е определил Дирекция "Пътни такси и разрешителни" да подпомага УС в дейността по издаването на разрешения за специално ползване на пътищата, а видно от протокола инж. И.Д е директор на дирекция „ППИ". т. е. различна от нормативно определената дирекция определена от законодателя. В преписката липсва доклад №93001-4949/23.06.2017г. на инж. И.Д, който касае и мотивира съгл. т.2 от дневния ред отказа.</w:t>
        <w:tab/>
        <w:br/>
        <w:tab/>
        <w:t xml:space="preserve">По време на процеса административният орган представил протокол на приемателна комисия само по отношение на пътен възел Летище, който касае приемане на участък от км 473+716 до 477+260 и пътен възел "Бензиностанция". Процесното рекламно съоръжение се намира на км. 418+650-дясно/, т. е. повече от 50 км. по-далеч. По отношение на другото рекламно съоръжение не е представено доказателство или административна преписка.</w:t>
        <w:tab/>
        <w:br/>
        <w:tab/>
        <w:t xml:space="preserve">Счита, че приложимата правна норма по отношение на процесното рекламно съоръжение е тази на чл. 15. ал.2а, НСПП „рекламното съоръжение в обслужващата зона на пътя отстои не по-малко от 500 м преди пътни възли и кръстовища и 100 м след тях - за всички републикански пътища,(видно от представените по делото доказателства, възприети от съда, PC отстоява на 676 м.). Видно и от констативен Протокол №221 „рекламното съоръжение отстои в целият си габарит на 3,00 м. от ръба на пътната настила", т. е. същото се намира не в обхвата на пътя, а в обслужващата зона.</w:t>
        <w:tab/>
        <w:br/>
        <w:tab/>
        <w:t xml:space="preserve">По отношение на съседно рекламно съоръжение, видно от протокола, процесното PC е на км.418+650 („действителен километър" 421+570). От едната страна PC е на км.419+200 („действителен километър" 421+320), а от другата страна е на км. 419+500 („действителен километър" 421+940).</w:t>
        <w:tab/>
        <w:br/>
        <w:tab/>
        <w:t xml:space="preserve">Не са обсъдени доводите на жалбоподателя, че постановеният отказ е подписан само от изпълнителния член на УС и в него не е цитирано и посочено решение на УС (компетентния орган) поради, което оспореният акт е нищожен.</w:t>
        <w:tab/>
        <w:br/>
        <w:tab/>
        <w:t xml:space="preserve">Ответната страна е представила писмен отговор. Сочи, че издадения от Управителния съвет на Агенция „Пътна инфраструктура“ отказ за преиздаване на разрешение за експлоатация на процесното рекламно съоръжение е мотивиран и издаден изцяло в съответствие и в изпълнение на закона и вътрешния устройсвен правилник на АПИ. Отказът, обективиран в писмо с изх. № 53-00-4658/26.06.2017 г., е издаден в изпълнение на протоколно решение № 16631/17 г. подписано от всички членове на управителния съвет, мотивирано от доклад № 93-01-4949/23.06.2017 г. на инж. И.Д, в качеството му на член на постоянно действаща техническа комисия, назначена със заповед от УС на АПИ. Протокол № 221 /22.06,2017 г. е част от административната преписка постъпила в АПИ във връзка с преиздаване на РЕ / Разрешение за екслоатация/, която е разгледана и приета от постоянно действащата техническа комисия, след което докладвана на УС на АПИ.</w:t>
        <w:tab/>
        <w:br/>
        <w:tab/>
        <w:t xml:space="preserve">Съгласно изричната норма на чл.26, ал.3 разрешенията по ал.2 се издават от управителния съвет на агенцията или от упълномощено от управителния съвет длъжностно лице от агенцията - за републиканските пътища, и от кметовете на съответните общини - за общинските пътища. Не е спорно между страните, че процесното PC е изградено в обхвата на път АМ2/ Автомагистрала -Хемус/, който е автомагистрала от републиканската пътна мрежа, съгласно определението, дадено в чл.З, ал.2 ЗП.Стелно компетентен орган за издаване, респективно отказ за издаване на разрешение за изграждане и експлоатиране на рекламното съоръжение е Управителният Съвет на АПИ или упълномощено от него длъжностно лице. Решението за Отказът за преиздаване на Разрешение за специално ползване на пътищата /РСПП/ чрез експлоатация на Рекламно съоръжение на /РС/ №161/21.01.2008г. е взето от УС на АПИ. Отказът е обективиран в Писмо с изх. №53-00-4658/26.06.2017г. на председателя на УС, който съгласно изричната норма на чл.2, ал.2 от Правилника, представлява Агенцията.</w:t>
        <w:tab/>
        <w:br/>
        <w:tab/>
        <w:t xml:space="preserve">Във връзка с твърденията на жалбоподател, че пътен възел „ Летище не е в експлоатация са представени доказателства пред първата инстанция, а именно заповед №441/1974 г. за назначаване на комисия със задачата да приеме готовият за експлоатация експериментален участък от обект „ Автомагистрала Хемус“, в който участък попада и пътен възел „Летище“, конкретно упоменат Протокол на приемателната комисия ( приложен към Заповед № 441/1974 г. от в част VI, буква „А“ ( 10 стр. от цитираната заповед). В цитираният протокол е описан пътен възел „Бензиностанция“ и пътен възел „Летище“, а не само пътен възел „Бензиностанция“. Разликата в километрирането на пътя се дължи на факта, че става въпрос за път пуснат в експлоатация през 1974 г. и до настоящият момент АМ“ Хемус“ е в строеж, което води до постоянни промени в километрирането на целият път.</w:t>
        <w:tab/>
        <w:br/>
        <w:tab/>
        <w:t xml:space="preserve">Счита за невярно твърдението на жалбоподателя, че обхватът на пътя е по малък от 3 м. В Правилник за прилагане на ЗП (ЗАКОН ЗЗД ПЪТИЩАТА) раздел IV Основни елементи на пътя, в чл.8 са описани елементите, които включва обхвата на пътя, от което е видно, че е различен във всеки индивидуален случай. Според императивното изискване на чл.15, ал.1, т.2 и т.5 от Наредба за да бъде издадено разрешение за изграждане на PC в обхвата на пътя е необходимо последното да отстои не по-малко от 1500 м. от пътни възли за автомагистралите и скоростните пътища и 500 м. от пътни възли и кръстовища - за останалите пътища, както и да има отстояние от 300 м. от съседно рекламно съоръжение.</w:t>
        <w:tab/>
        <w:br/>
        <w:tab/>
        <w:t xml:space="preserve">Прокурорът дава заключение за неоснователност на касационната жалба.</w:t>
        <w:tab/>
        <w:br/>
        <w:tab/>
        <w:t xml:space="preserve">Касационната жалба е процесуално допустима, подадена в законоопределения срок, на 25.01.2018 г., при връчено съобщение за решението на 15.01.2018 г. Разгледана по същество е основателна.</w:t>
        <w:tab/>
        <w:br/>
        <w:tab/>
        <w:t xml:space="preserve">Съдът е установил, че на 26.06.2017 г. на заседание на Управителния съвет на Агенция „Пътна инфраструктура“, с Протокол №16631/17 г. по т.2 от дневния ред е приет доклада на инж.. Д и направените в него предложения. По т.2.26 от протокола е одобрен проекта на писмо за отказ до „Ритъм 3“ ООД за преиздаване на разрешение №161/21.01.2018г.</w:t>
        <w:tab/>
        <w:br/>
        <w:tab/>
        <w:t xml:space="preserve">Последвало е издаване на оспореното писмо изх. № 53-00-667/03.07.2017 г. от председателя на Управителния съвет на Агенция „Пътна инфраструктура“, с което е посочено, че не може да бъде уважено искането за преиздаване на разрешение за специално ползване №161/21.01.2008 г. поради това, че не са налице изискванията на чл.17б, ал.2 от НСПП и по конкретно, РС е изградено и се експлоатира в нарушение на чл.15, ал.1, т.2 и т.5 от НСПП.</w:t>
        <w:tab/>
        <w:br/>
        <w:tab/>
        <w:t xml:space="preserve">Съдът посочил, че издаването на разрешението за специално ползване на пътищата чрез експлоатация на РС съгласно чл. 26, ал. 3 от ЗП и чл.5, ал.2, т.1 от НСПП е в правомощията на Управителния съвет на Агенция "Пътна инфраструктура" или упълномощено от управителния съвет длъжностно лице – за републиканските пътища /какъвто е настоящият случай – автомагистрала/, а преиздаването му, след като в наредбата е предвидено, че се подава искане пред компетентния орган по чл.5, също следва да е в правомощията на Управителния съвет на агенцията или упълномощено от него длъжностно лице от агенцията – в случая на Управителния съвет. Компетентността на органите е определена в зависимост от класификацията на пътя по чл. 6 от Правилник за прилагане на ЗП (ЗАКОН ЗЗД ПЪТИЩАТА). Съгласно чл.11, т.7 от Правилник за структурата, дейността и организацията на работа на Агенция "Пътна инфраструктура" – Председателят на агенцията „организира и привежда в изпълнение решенията на управителния съвет;“ Съдът приел, че оспореният индивидуален административен акт е издаден от компетентен орган, като в компетенциите на управителния съвет е да ползва назначените служители да установяват обстоятелства от значение за провеждани от АПИ административни производства.</w:t>
        <w:tab/>
        <w:br/>
        <w:tab/>
        <w:t xml:space="preserve">В конкретния случай, органът, след взето решение по т. 2.26 от проведеното на 26.06.2017г. заседание на УС, въз основа на констатациите обективирани в Констативен протокол № 221/22.06.2017г. (КП), утвърден от директора на ОПУ-Варна, е приел, че процесното РС действително отстои на по-малко от 1500 м. от пътен възел Летище при км 422+267, както и че същото се намира на 250 м. от съседното на него РС, собственост на „Ей Си Ем Консулт“ ЕООД, в нарушение на чл.17б, ал.2 от НСПП. Решението е неправилно.</w:t>
        <w:tab/>
        <w:br/>
        <w:tab/>
        <w:t xml:space="preserve">Съдът неправилно приел, че оспореното писмо е административния акт, подлежащ на съдебно обжалване.</w:t>
        <w:tab/>
        <w:br/>
        <w:tab/>
        <w:t xml:space="preserve">Съгласно чл. 26, ал. 3 ЗП, разрешенията за изграждане и експлоатиране на рекламното съоръжение, респективно отказ за издаване на разрешение, се издават от управителния съвет на агенцията или от упълномощено от управителния съвет длъжностно лице от агенцията - за републиканските пътища, и от кметовете на съответните общини - за общинските пътища.</w:t>
        <w:tab/>
        <w:br/>
        <w:tab/>
        <w:t xml:space="preserve">С решение по т. 2.26 по Протокол № 16631/17 от 26.06.2017 г. на Управителния съвет на АПИ е одобрен проект на писмо за отказ за преиздаване на разрешение за специално ползване на пътищата чрез експлоатация на рекламно съоръжение, изградено на автомагистрала „Хемус”, при 421+570 - дясно, действителен километър /по разрешение за специално ползване на пътища чрез експлоатация на рекламно съоръжение на км 418+650-дясно.</w:t>
        <w:tab/>
        <w:br/>
        <w:tab/>
        <w:t xml:space="preserve">Именно това е актът, който подлежи на обжалване, а не както неправилно е приел първоинстанционният съд, писмо изх.№ 53-00-4658/26.06.2017г. на председателя на УС на АПИ. Действително в това писмо е посочено, че представлява индивидуалният административен акт по смисъла на чл. 21, ал. 1 АПК. Видно от представените по делото доказателства, отказът е приет с решението на УС на АПИ по т. 2.26 от Протокол № 16631/17 от 26.06.2017 г., като в т. 2.235 от протокола единствено е възложено на председателя на УС на АПИ да подпише цитираното писмо и липсва волеизявление за делегиране на правомощия на последния. Писмо изх. № 53-00-4658/26.06.2017 г. на председателя на УС на АПИ има единствено уведомителен характер. След като с писмо с изх.№ 53-00-4658/26.06.2017 г. на председателя на Управителния съвет на Агенция „Пътна инфраструктура“, е обективиран отказ на Управителния съвет на Агенцията да преиздаде разрешение за специално ползване на пътищата, чрез експлоатация на рекламни съоръжения (РС)- №161/21.01.2008 г., предмет на обжалване пред съда е протоколното решение на Управителния съвет, който не е конституиран като страна по делото. Действително жалбоподателят пред съда е посочил, че обжалва уведомителното писмо, но съдът е следвало да изиска уточнение и да укаже на страната, че с писмото е съобщен отказът за преиздаване на разрешението на Управителния съвет на Агенция „Пътна инфраструктура“</w:t>
        <w:tab/>
        <w:br/>
        <w:tab/>
        <w:t xml:space="preserve">По изложените съображения, постановеното съдебно решение следва да се обезсили и делото да се върне за ново разглеждане от друг състав на същия съд.</w:t>
        <w:tab/>
        <w:br/>
        <w:tab/>
        <w:t xml:space="preserve">Като има предвид изложените мотиви и на основание чл.221, ал.3 АПК, Върховният административен съд, Седмо отделениеРЕШИ: </w:t>
        <w:tab/>
        <w:br/>
        <w:tab/>
        <w:t xml:space="preserve">ОБЕЗСИЛВА решение № 2261 от 22.12.2017 г. по адм. д. № 2724/2017 г. на Административен съд Бургас.</w:t>
        <w:tab/>
        <w:br/>
        <w:tab/>
        <w:t xml:space="preserve">Връща делото за ново разглеждане от друг състав на същия съд.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