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№4109/17.09.2025 по гр. д. №2492/2025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4109</w:t>
        <w:tab/>
        <w:br/>
        <w:tab/>
        <w:t xml:space="preserve"/>
        <w:tab/>
        <w:br/>
        <w:tab/>
        <w:t xml:space="preserve">гр. София, 17.09.2025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петнадесети септември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2492 по описа за 2025 г. и за да се произнесе, взе предвид следното:</w:t>
        <w:tab/>
        <w:br/>
        <w:tab/>
        <w:t xml:space="preserve"/>
        <w:tab/>
        <w:br/>
        <w:tab/>
        <w:t xml:space="preserve">Производство по чл. 307, ал. 1 ГПК.</w:t>
        <w:tab/>
        <w:br/>
        <w:tab/>
        <w:t xml:space="preserve"/>
        <w:tab/>
        <w:br/>
        <w:tab/>
        <w:t xml:space="preserve">Образувано е по подадена на 07.03.2025 г. от Д. Т. Г. молба за отмяна на влязло в сила решение № 88/12.07.2019 г. по гр. д. № 15/2017 г. на Районен съд – Пирдоп, потвърдено с решение № 218/08.07.2020 г. по гр. д. № 605/2019 г. на Софийски окръжен съд, с което са отхвърлени исковете с правно основание чл. 108 ЗС, във вр. с чл. 54, ал. 2 ЗКИР, предявени от Т. Г. Е. /починал на 28.01.2017 год. и заместен от наследниците му по закон Ц. П. Е., Г. Т. Е. и Д. Т. Г./ срещу Т. И. Е., Г. Н. Е. и Д. Н. В., за признаване правото на собственост на ищците върху части от имоти, погрешно заснети като част от собствените на ответниците съседни имоти с идентификатори № *** и № *** по КККР на [населено място], вместо като част от имот с идентификатор № *** /собственост на ищците/, съответно за предаване владението от ответника Т. И. Е. на 44 кв. м. от имот с идентификатор № *** и за предаване владението от ответниците Г. Н. Е. и Д. Н. В. на 17 кв. м. от имот с идентификатор № ***.</w:t>
        <w:tab/>
        <w:br/>
        <w:tab/>
        <w:t xml:space="preserve"/>
        <w:tab/>
        <w:br/>
        <w:tab/>
        <w:t xml:space="preserve">Молителят твърди, че са налице нови писмени доказателства от съществено значение за спора, поради което иска отмяна на влязлото в сила решение.</w:t>
        <w:tab/>
        <w:br/>
        <w:tab/>
        <w:t xml:space="preserve"/>
        <w:tab/>
        <w:br/>
        <w:tab/>
        <w:t xml:space="preserve">В законоустановения срок не е постъпил отговор от ответниците по подадената молба. </w:t>
        <w:tab/>
        <w:br/>
        <w:tab/>
        <w:t xml:space="preserve"/>
        <w:tab/>
        <w:br/>
        <w:tab/>
        <w:t xml:space="preserve">Проверката по допустимостта на молбата за отмяна обхваща наличието на подлежащ на отмяна съдебен акт, спазване на установените в чл. 305 ГПК срокове за подаване на молбата и точно и мотивирано формулирани основания за отмяна по смисъла на чл. 303, ал. 1 ГПК.</w:t>
        <w:tab/>
        <w:br/>
        <w:tab/>
        <w:t xml:space="preserve"/>
        <w:tab/>
        <w:br/>
        <w:tab/>
        <w:t xml:space="preserve">Поддържаното основание за отмяна е по чл. 303, ал. 1, т. 1 ГПК.</w:t>
        <w:tab/>
        <w:br/>
        <w:tab/>
        <w:t xml:space="preserve"/>
        <w:tab/>
        <w:br/>
        <w:tab/>
        <w:t xml:space="preserve">В разглеждания случай молбата за отмяна има за предмет влязло в сила решение и отговаря на изискванията на чл. 306, ал. 1 ГПК, тъй като съдържа мотивирано изложение на основанието за отмяна.</w:t>
        <w:tab/>
        <w:br/>
        <w:tab/>
        <w:t xml:space="preserve"/>
        <w:tab/>
        <w:br/>
        <w:tab/>
        <w:t xml:space="preserve">Поддържаното основание за отмяна е по чл. 303, ал. 1, т. 1 ГПК. Молителят твърди, че след влизане в сила на съдебния акт се е снабдила с ново писмено доказателство: становище на ДНСК от 06.02.2025 г., което било от съществено значение за делото. Посочва също така, че това доказателство би довело до други изводи относно предмета на спорното материално право. Съобразно датата на издаване на документа, а именно: 06.02.2025 г., на която най-рано е било възможно неговото узнаване, молбата за отмяна от 24.02.2025 г. е постъпила в рамките на тримесечния срок по чл. 305, ал. 1, т. 1 ГПК. </w:t>
        <w:tab/>
        <w:br/>
        <w:tab/>
        <w:t xml:space="preserve"/>
        <w:tab/>
        <w:br/>
        <w:tab/>
        <w:t xml:space="preserve">По изложените съображения, Върховният касационен съд, състав на Второ г. о., намира, че молбата за отмяна на влязлото в сила решение следва да бъде допусната за разглеждане в открито заседание.</w:t>
        <w:tab/>
        <w:br/>
        <w:tab/>
        <w:t xml:space="preserve"/>
        <w:tab/>
        <w:br/>
        <w:tab/>
        <w:t xml:space="preserve">Воден от горното, съдът</w:t>
        <w:tab/>
        <w:br/>
        <w:tab/>
        <w:t xml:space="preserve"/>
        <w:tab/>
        <w:br/>
        <w:tab/>
        <w:t xml:space="preserve">ОПРЕДЕЛИ:</w:t>
        <w:tab/>
        <w:br/>
        <w:tab/>
        <w:t xml:space="preserve"/>
        <w:tab/>
        <w:br/>
        <w:tab/>
        <w:t xml:space="preserve">ДОПУСКА за разглеждане в открито заседание подадената от Д. Т. Г. молба за отмяна на влязло в сила решение № 88/12.07.2019 г. по гр. д. № 15/2017 г. на Районен съд – Пирдоп, потвърдено с решение № 218/08.07.2020 г. по гр. д. № 605/2019 г. на Софийски окръжен съд, на основание чл. 303, ал. 1, т. 1 ГПК.</w:t>
        <w:tab/>
        <w:br/>
        <w:tab/>
        <w:t xml:space="preserve"/>
        <w:tab/>
        <w:br/>
        <w:tab/>
        <w:t xml:space="preserve">Делото да се докладва на председателя на Второ гражданско отделение на Върховния касационен съд на РБ за насрочване.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