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№9441/10.07.2018 по адм. д. №13651/2017 на ВАС,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чл.160, ал.6 от Данъчно – осигурителния процесуален кодекс във вр. с чл.208 и сл. от Административнопроцесуалния кодекс ( АПК ).</w:t>
        <w:tab/>
        <w:br/>
        <w:tab/>
        <w:t xml:space="preserve">Образувано е по касационна жалба на Директора на Дирекция ОДОП гр. Б. при ЦУ на НАП, чрез процесуален представител, против решение №1550 от 09.10.2017г. на Административен съд - Бургас, постановено по адм. д. №293 по описа за 2017г., в частта, с която е постановена отмяна на РА № Р-02000216001059-091-001/26.08.2016г., издаден от Н.Ж на длъжност Началник сектор, възложил ревизията, и П.Д на длъжност Главен инспектор по приходите - ръководител на ревизията, поправен с ревизионен акт №П-02000217002476-003-001/11.01.2017г., частично потвърден с Решение №10/18.01.2017г. на Директор дирекция ОДОП-гр. Б. при ЦУ на НАП, в частта, с която на „Венид“ЕООД ЕИК812101036, на осн. чл.70, ал.1, т.5 от ЗДДС, е отказано право на данъчен кредит по фактурите, с които са документирани покупки на гориво, резервни части, масла и др. материали, свързани с експлоатацията на леките автомобили.</w:t>
        <w:tab/>
        <w:br/>
        <w:tab/>
        <w:t xml:space="preserve">Касаторът навежда доводи за неправилност на съдебното решение поради нарушение на материалния закон, съществени нарушения на съдопроизводствените правила и необоснованост - касационни основания по чл.209, т.3 от АПК.</w:t>
        <w:tab/>
        <w:br/>
        <w:tab/>
        <w:t xml:space="preserve">Иска отмяна на съдебното решение в неблагоприятната за касатора част. Претендира разноски -юрисконсултско възнаграждение.</w:t>
        <w:tab/>
        <w:br/>
        <w:tab/>
        <w:t xml:space="preserve">Ответната страна - „Венид“ЕООД, чрез процесуален представител оспорва касационната жалба. Подробни съображения излага в писмени бележки. Претендира разноски.</w:t>
        <w:tab/>
        <w:br/>
        <w:tab/>
        <w:t xml:space="preserve">Представителят на Върховна административна прокуратура дава заключение за основателност на жалбата на Директора на Дирекция ОДОП гр. Б. при ЦУ на НАП.</w:t>
        <w:tab/>
        <w:br/>
        <w:tab/>
        <w:t xml:space="preserve">Върховният административен съд, състав на Осмо отделение, преценявайки допустимостта на жалбата, правилността на решението на релевираните касационни основания и след служебна проверка по чл.218, ал.2 АПК, приема за установено следното:</w:t>
        <w:tab/>
        <w:br/>
        <w:tab/>
        <w:t xml:space="preserve">Касационната жалба е подадена от надлежна страна, в срок и е процесуално допустима. Разгледана по същество е неоснователна.</w:t>
        <w:tab/>
        <w:br/>
        <w:tab/>
        <w:t xml:space="preserve">С решението на Административен съд - Бургас, в частта му, предмет на обжалване, е отменен РА № Р-02000216001059-091-001/26.08.2016г., издаден от Н.Ж на длъжност Началник сектор, възложил ревизията, и П.Д на длъжност Главен инспектор по приходите - ръководител на ревизията, поправен с ревизионен акт №П-02000217002476-003-001/11.01.2017г., частично потвърден с Решение №10/18.01.2017г. на Директор дирекция ОДОП-гр. Б. при ЦУ на НАП, в частта, с която на „Венид“ЕООД ЕИК812101036, на осн. чл.70, ал.1, т.5 от ЗДДС, е отказано право на данъчен кредит за данъчни периоди от 01.04.2013г. до 31.01.2016г., по фактурите, с които са документирани покупки на гориво, резервни части, масла и др. материали, свързани с експлоатацията на леките автомобили, на осн. чл.70, ал.1, т.5 от ЗДДС.</w:t>
        <w:tab/>
        <w:br/>
        <w:tab/>
        <w:t xml:space="preserve">За да постанови този резултат, Административен съд Бургас е установил, че дружеството е ползвало данъчен кредит при покупка на гориво, резервни части, масла и др. за собствени превозни средства, като от притежаването общо 21 бр. автомобили, 13 от тях са осчетоводени по дебитна сметка 205 Транспортни средства /10 собствени МПС -7 леки и 3 товарни, и 3 леки автомобила ползвани под наем/, за които пред ревизиращите органи са представени отчетни листи за изминати километри за 1 година и отчетни листи по месеци. Предоставени са талони на тези автомобили, според които от собствени 10бр. автомобили, 7 броя са леки автомобили с брой на места за сядане 4+1, и същите отговорят на понятието „лек автомобил“ по §1, т.18 от ДР на ЗДДС.</w:t>
        <w:tab/>
        <w:br/>
        <w:tab/>
        <w:t xml:space="preserve">На основание приетите по делото доказателства, включително заключението на ВЛ по допусната съдебно-счетоводна експертиза, съдът е приел, че неправилно приходната администрация е отказала право на данъчен кредит по отношение на фактурите за направени разходи от дружеството за закупуване на гориво, резервни части, масла и др. за леките автомобили, позовавайки се на обстоятелството, че в случая въпросните автомобили отговарят на критерия „леки автомобили“ по см. но §1, т.18 от ДР на ЗДДС и на осн. чл.70, ал.1, т.5 от ЗДДС, за всички разходи за експлоатацията на леките автомобили, дружеството няма право на данъчен кредит, тъй като:</w:t>
        <w:tab/>
        <w:br/>
        <w:tab/>
        <w:t xml:space="preserve">-обстоятелството, че въпросните 7 автомобила са леки не е единствено и достатъчно условие за да се формира извод за липса на право на данъчен кредит. Съгласно чл.70, ал.2 т.5 от ЗДДС, ал.1, т.4 и 5 не се прилагат, когато превозните средства по ал.1, т.4 и стоките или услугите по ал.1, т.5 се използват и за дейности, различни от посочените в т.1-4, в случаите, когато една или повече от изброените в т.1-4 дейности са основна дейност на лицето. В този смисъл от дружеството са представени доказателства, че транспортните средства не са използвани за лични нужди, като в тежест на данъчната администрация е да докаже, че автомобилите са предназначени за дейност, различна от заявената от ревизираното лице, за транспортни услуги и/или отдаване под наем.</w:t>
        <w:tab/>
        <w:br/>
        <w:tab/>
        <w:t xml:space="preserve">Съдът се е позовал на решение на СЕС по дело С-118/2011г., визиращо достатъчност да е налице придобиване на стока от ДЗЛ в това си качество, включване в имуществото на предприятието и използване на стоката, и дори само намерение за използване на актива за дейност по чл.70, ал.2 от ЗДДС за възникване правото на приспадане на платения косвен данък.</w:t>
        <w:tab/>
        <w:br/>
        <w:tab/>
        <w:t xml:space="preserve">Съдът е счел, че за част от леките автомобили предмет на настоящото ревизионно производство има влязъл в сила съдебен акт, постановен по повод предходно ревизионно производство от същия жалбоподател-„Венид“ЕООД, в който е прието, че дружеството има право на данъчен кредит по отношение разходите за придобиване на тези автомобили, поради което право на данъчен кредит следва да се признае и по отношение на разходите, свързани с поддръжката на същите тези автомобили.</w:t>
        <w:tab/>
        <w:br/>
        <w:tab/>
        <w:t xml:space="preserve">Съдът е приел, че за процесните доставки по фактури, с които са документирани покупки на гориво, резервни части, масла и др. материали, свързани с експлоатацията на леките автомобили, е налице право на данъчен кредит, и е отменил оспорения РА, поправен с РАПРА, в посочената по - горе част. Решението е правилно.</w:t>
        <w:tab/>
        <w:br/>
        <w:tab/>
        <w:t xml:space="preserve">В съответствие с процесуалните правила, при правилно установена фактическа обстановка и след обсъждане на всички доводи на страните, съдът е достигнал до правни изводи, които се споделят от настоящата инстанция.</w:t>
        <w:tab/>
        <w:br/>
        <w:tab/>
        <w:t xml:space="preserve">Съгласно чл.70, ал.1, т.4 от ЗДДС, правото на приспадане на данъчен кредит не е налице, независимо, че са изпълнени условията на чл.69 или чл.74, когато е придобит или внесен мотоциклет или лек автомобил.</w:t>
        <w:tab/>
        <w:br/>
        <w:tab/>
        <w:t xml:space="preserve">В т.5 от същата норма е предвидено, че не е налице право на приспадане на данъчен кредит и за стоките или услугите, предназначени за поддръжката, ремонта, подобрението и експлоатацията на мотоциклети и леки автомобили по т.4, включително за резервни части, комплектовка, горивни и смазочни материали.</w:t>
        <w:tab/>
        <w:br/>
        <w:tab/>
        <w:t xml:space="preserve">Ограничението на правото на приспадане в случая на придобиване на лек автомобил е регламентирано в закона в съответствие с нормата на чл.176, §2 от Директива 2006/112/ЕС, съгласно която в очакване на влизане в сила на разпоредбите на § 1 /определящи разходите, по отношение на които ДДС няма да подлежи на приспадане/ страните-членки могат да запазят всички изключения, регламентирани от техните национални законодателства към 1 януари 1979 г., или в случай на страни членки, които са присъединени към Общността след тази дата, към деня на тяхното присъединяване.</w:t>
        <w:tab/>
        <w:br/>
        <w:tab/>
        <w:t xml:space="preserve">Това ограничение съществува в отменения ЗДДС /чл. 65, ал. 1, т. 2/, а действащият ЗДДС съдържа легална дефиниция на понятието на "лек автомобил", конкретизирана в § 1, т. 18 от ДР на ЗДДС.</w:t>
        <w:tab/>
        <w:br/>
        <w:tab/>
        <w:t xml:space="preserve">Същевременно разпоредбата на чл.70, ал.2, т.1 ЗДДС предвижда дерогация на ал. 1, т. 4 и 5, когато превозните средства по ал. 1, т. 4 се използват единствено за транспортни и охранителни услуги, таксиметрови превози, отдаване под наем, куриерски услуги или подготовка на водачи на моторни превозни средства, включително при последващата им продажба.</w:t>
        <w:tab/>
        <w:br/>
        <w:tab/>
        <w:t xml:space="preserve">В жалбата си пред първоинстанционния съд ревизираното лице е навело доводи за противоречиви констатации и неизяснени фактически обстоятелства от ревизиращия орган, касаещи непризнатия данъчен кредит за горива, масла, резервни части и стоки за процесните автомобили, като е изложило съображения, че стоките, предмет на доставка, са използвани за поддръжка на автомобилите, които от своя страна са използвани за дейности, попадащи в обхвата на изключението по чл.70, ал.2, т.5 ЗДДС.</w:t>
        <w:tab/>
        <w:br/>
        <w:tab/>
        <w:t xml:space="preserve">В този смисъл спорът между страните е дали процесните 7 броя собствени леки автомобили са използвани за такива дейности.</w:t>
        <w:tab/>
        <w:br/>
        <w:tab/>
        <w:t xml:space="preserve">Неправилно първоинстанционния съд се е позовал на Решението на СЕС по дело С- 118/11 г., тъй като тълкуванията в него се отнасят за два автомобила по договор за наем и договор за лизинг, за които не се твърди, че са леки, а в настоящия случай не се спори, че процесните 7 бр. автомобили са леки и са собствени на дружеството.</w:t>
        <w:tab/>
        <w:br/>
        <w:tab/>
        <w:t xml:space="preserve">В настоящия казус обаче, тъй като с нормата на чл.70, ал.2, т.1 - т.5 от ЗДДС се въвеждат изключения от правилото, в тежест на органите по приходите е при извършване на ревизия, която не се провежда по аналог/чл.122 от ДОПК/, каквато е процесната, да установят при условията на пълно доказване, че стоките, предмет на доставка са предназначени за дейности извън предвидените изключения.</w:t>
        <w:tab/>
        <w:br/>
        <w:tab/>
        <w:t xml:space="preserve">В случая освен че не е установено стоките да се използвани за дейности извън предвидените изключения, не са взети предвид и не са изследвани от органа по приходите в процеса на осъществяване на ревизията, наведените от ревизираното лице данни, включително в депозираните от същото обяснителни записки, от които навеждат на обстоятелството, че стоките или услугите са предназначени за поддръжката, ремонта, подобрението и експлоатацията на мотоциклети и леки автомобили по т. 4 на чл.70, ал.1, включително за резервни части, комплектовка, горивни и смазочни материали, и са използвани в хипотезата на предвиденото изключение по чл.70, ал.2, т.5 от ЗДДС.</w:t>
        <w:tab/>
        <w:br/>
        <w:tab/>
        <w:t xml:space="preserve">В РД и РА липсва обсъждане на горните факти, а такова не е направено и в решението на решаващия орган, като приходните органи са се задоволили да посочат единствено, че тези автомобили отговарят на критериите за лек автомобил, посочени в §1, т.18 от ДР на ЗДДС, съответно, че дружеството на осн. чл.70, ал.1, т.5 от ЗДДС в качеството си на регистрирано лице няма право да приспада данъчен кредит за ползваното от него гориво, резервни части и други експлоатационни разходи за леките автомобили.</w:t>
        <w:tab/>
        <w:br/>
        <w:tab/>
        <w:t xml:space="preserve">За пръв път в касационната жалба се навеждат доводи за ползване на автомобилите за дейности, извън определените такива, с които се свързват изключенията по чл.70, ал.2 от ЗДСД, но единствено като предположения, без органът по приходите да е установил в хода на ревизионното производство каквито и да е факти в тази насока.</w:t>
        <w:tab/>
        <w:br/>
        <w:tab/>
        <w:t xml:space="preserve">Като е достигнал до крайния извод за незаконосъобразни констатации на ревизиращия орган относно липсата на право на данъчен кредит на дружеството на осн. чл.70, ал.1, т.5 от ЗДДС по фактури, с които са документирани покупки на гориво, резервни части, масла и др. материали, свързани с експлоатацията на леките автомобили, и е отменил процесния РА, поправен с РАПРА, първоинстанционният съд е постановил правилно решение, което следва да бъде оставено в сила.</w:t>
        <w:tab/>
        <w:br/>
        <w:tab/>
        <w:t xml:space="preserve">Въз основа на всичко гореизложено настоящият състав на касационната инстанция намира, че административен съд - Бургас е постановил, без да допусне процесуални нарушения, правилно, обосновано и законосъобразно решение, което следва да бъде оставено в сила.</w:t>
        <w:tab/>
        <w:br/>
        <w:tab/>
        <w:t xml:space="preserve">Предвид изхода на спора и изричната претенция на ответника по касационната жалба, ведно със списък на разноските и доказателства за реално заплатено адвокатско възнаграждение за настоящата инстанция, касаторът следва да заплати сумата от 2880 лева-направени разноски по делото.</w:t>
        <w:tab/>
        <w:br/>
        <w:tab/>
        <w:t xml:space="preserve">По изложените съображения и на основание чл. 221, ал. 2 от АПК, Върховният административен съд, осмо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1550/09.10.2017 г., постановено по адм. д. № 293/2017г. по описа на Административен съд - Бургас.</w:t>
        <w:tab/>
        <w:br/>
        <w:tab/>
        <w:t xml:space="preserve">ОСЪЖДА Дирекция "Обжалване и данъчно-осигурителна практика" - Бургас при Централно управление на НАП да заплати на „Венид“ЕООД ЕИК812101036, със седалище и адрес на управление - гр. Б. сумата от 2880 лева, направени разноски по делото.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