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№9283/09.07.2018 по адм. д. №11746/2017 на ВАС, докладвано от съдия Владимир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Х. Мохамади, гражданка на Афганистан, против решение № 5375 от 11.09.2017 год., постановено по адм. дело № 6008/2017 г. по описа на Административен съд София - град. Касаторката твърди неправилност на обжалваното съдебно решение поради постановяването му в противоречие с материалния закон, съдопроизводствените правила и необоснованост – касационни основания по чл.209, т.3 от АПК. Моли съда да отмени съдебното решение и решението на Председателя на Държавна агенция за бежанците и да и бъде предоставен бежански статут или хуманитарен такъв.</w:t>
        <w:tab/>
        <w:br/>
        <w:tab/>
        <w:t xml:space="preserve">Председателят на ДАБ, чрез юриск. Чолаков изразява становище за неоснователност по жалбата.</w:t>
        <w:tab/>
        <w:br/>
        <w:tab/>
        <w:t xml:space="preserve">Представителят на Върховната административна прокуратура дава заключение за неоснователност на жалбата.</w:t>
        <w:tab/>
        <w:br/>
        <w:tab/>
        <w:t xml:space="preserve">Касационната жалба е подадена от надлежна страна, за която обжалваният съдебен акт е неблагоприятен и в срока по чл. 211, ал. 1 АПК, поради което е допустима. Разгледана по същество, жалбата е неоснователна.</w:t>
        <w:tab/>
        <w:br/>
        <w:tab/>
        <w:t xml:space="preserve">С обжалваното решение съдът в производство по чл. 87 от ЗУБ (ЗАКОН ЗЗД УБЕЖИЩЕТО И БЕЖАНЦИТЕ) е отхвърлил жалбата на Х. Мохамади, гражданка на Афганистан, срещу решение № 9203/ 10.05.2017 год. на Председателя на ДАБ при МС, с което на същата е отказано предоставянето на статут на бежанец и хуманитарен статут.</w:t>
        <w:tab/>
        <w:br/>
        <w:tab/>
        <w:t xml:space="preserve">За да постанови обжалваното решение, съдът е приел, че административният акт на Председателя на ДАБ е законосъобразен, тъй като не страда от нито един от пороците по чл.146 от АПК. За да отхвърли жалбата на Х. Мохамади срещу решението на органа на ДАБ, съдът се е мотивирал с бежанската история на чужденката при проведеното задължително интервю относно причините за нежеланието ѝ да се завърне в родината си и обстоятелствата, изложени от нея за наличието на реална опасност за живота ѝ.</w:t>
        <w:tab/>
        <w:br/>
        <w:tab/>
        <w:t xml:space="preserve">Съдът, анализирайки понятието „преследване”, възможните форми на това преследване и основанията за такова е развил съображения за това, че по отношение на жалбоподателката не се установява наличието на материалноправните предпоставки на чл.8, ал.1 от ЗУБ - по отношение на същата не се доказва наличие на преследване или основателен страх от преследване поради неговата раса, религия, националност, принадлежност към определена социална група или поради политическото ѝ мнение и/или убеждение, поради което липсват законови основания на същата да бъде предоставен статут на бежанец. Съдът подробно е разгледал и материалноправните основания за предоставяне на чужденката на хуманитарен статут, като, изхождайки отново от бежанската ѝ история и актуалните данни за обществено-политическата обстановка в Афганистан към датата на постановяване на акта си, е приел, че не са налице и материалноправните предпоставки по чл.9 от ЗУБ за предоставяне на жалбоподателката на хуманитарен статут – липсват данни чужденката да е изложена на реална опасност от тежки посегателства в трите й проявни форми по чл.9, ал.1,т. 1-3 от ЗУБ.</w:t>
        <w:tab/>
        <w:br/>
        <w:tab/>
        <w:t xml:space="preserve">Настоящият състав на Върховен административен съд споделя изцяло обективираните в първоинстанционното съдебно решение фактически и правни изводи.</w:t>
        <w:tab/>
        <w:br/>
        <w:tab/>
        <w:t xml:space="preserve">Правилно АССГ, изхождайки от събраните по делото писмени доказателства, подробно анализирани от него, е приел, че не са налице фактическите основания за предоставяне статут на бежанец на молителката, изчерпателно изброени в чл.8, ал.1 от ЗУБ - изнесените от жалбоподателката причини да напусне страната си – не обосновават основателен страх от преследване поради нейната раса, религия, националност, принадлежност към определена социална група или поради нейното политическо мнение и/или убеждение, които да мотивират нежеланието ѝ да се завърне в държавата си по произход. Изтъкнатите причини са от личен и семеен характер и не обосновават наличието на основанията по чл.8 от ЗУБ във вр. с чл.3, ал.4 от ЗУБ.</w:t>
        <w:tab/>
        <w:br/>
        <w:tab/>
        <w:t xml:space="preserve">Обосновани са изводите на АССГ и за това, че не са налице материалните предпоставки за уважаване молбата на Х. Мохамади за предоставяне на хуманитарен статут по чл.9, ал.1-3 от ЗУБ. Правилно съдът, предвид данните, съдържащи се в интервюто на молителката, е приел, че липсват доказателства същата да е била изложена на реална опасност от тежки посегателства като смъртно наказание или екзекуция, изтезание или нечовешко и унизително отнасяне, тежки и лични заплахи срещу живота и личността му като гражданско лице в случай на вътрешен или международен въоръжен конфликт. Видно от мотивите на обжалваното решение, съдът е разгледал подробно данните от последната официална справка за обстановката в Афганистан и е мотивирал решението си именно с установеното в тях актуално положение в държавата на произход на чужденеца.</w:t>
        <w:tab/>
        <w:br/>
        <w:tab/>
        <w:t xml:space="preserve">В допълнение на изложеното от административния съд следва да се посочи, че към настоящия момент липсват основания да се приеме, че Афганистан е в състояние на вътрешен или международен въоръжен конфликт по смисъла на тези понятия, възприети в решение на Съда на ЕС от 17.02.2009 год. по дело C-465/07 по тълкуването и прилагането на член 15, буква в) от Директива 2004/83/ЕО на Съвета от 29.04.2004 год.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лица, които по други причини се нуждаят от международна закрила, както и относно съдържанието на предоставената закрила, във връзка с член 2, буква д) от същата директива. Съгласно това решение съществуването на тежки и лични заплахи срещу живота или личността на молителката за субсидиарна закрила не е подчинено на условието последният да представи доказателство, че той представлява специфична цел поради присъщи на неговото лично положение елементи; съществуването на такива заплахи може по изключение да се счита за установено, когато степента на характеризиращото протичащия въоръжен конфликт безогледно насилие, преценявана от компетентните национални власти, сезирани с молба за субсидиарна закрила, или от юрисдикциите на държава - членка, пред които се обжалва решение за отхвърляне на такава молба, достига толкова високо ниво, че съществуват сериозни и потвърдени основания да се смята, че цивилно лице, върнато в съответната страна или евентуално в съответния регион, поради самия факт на присъствието си на тяхна територия се излага на реална опасност да претърпи посочените заплахи.</w:t>
        <w:tab/>
        <w:br/>
        <w:tab/>
        <w:t xml:space="preserve">Административен съд София - град, базирайки се на информацията в справка № МД - 99/26.01.17 г., правилно е приел, че доколкото, въпреки данните за зачестяващи атентати, няма данни граждани на Афганистан да са преследвани само поради принадлежността си към някоя народностна група, както и с оглед противоречивата и недостоверна бежанска история на чужденката, не са налице „тежки и лични заплахи срещу живота или личността на цивилно лице поради безогледно насилие в случай на въоръжен вътрешен или международен конфликт” по смисъла на тълкуванието, дадено в горецитираното решение на СЕС. Пред настоящата инстанция не са представени доказателства за наличието на обстоятелства, водещи до извод в този насока, различен от възприетия от административния орган при произнасянето и от първоинстанционния съд при проверка на оспорения пред него индивидуален административен акт. По тези съображения настоящата касационна инстанция намира, че решението на Административен съд София – град е правилно и следва да бъде оставено в сила.</w:t>
        <w:tab/>
        <w:br/>
        <w:tab/>
        <w:t xml:space="preserve">Водим от горното и на основание чл. 221, ал. 2,предл. първо от АПК, Върховният административен съд, трето отделение,РЕШИ: </w:t>
        <w:tab/>
        <w:br/>
        <w:tab/>
        <w:t xml:space="preserve">ОСТАВЯ В СИЛА решение № 5375 от 11.09.2017 год., постановено по адм. дело № 6008/2017 г. по описа на Административен съд София – град.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