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№9344/09.07.2018 по адм. д. №11934/2017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жалба, подадена от „ДА ИНТЕРНЕШЪНЪЛ“ ЕООД, подадена чрез процесуалния му представител адв. М.С, срещу решение № 5266 от 21.08.2017 г., постановено по адм. дело № 11896/2016 г. от Административен съд София – град. Касационният жалбоподател заявява искане за отмяна на обжалваното решение, като излага съображения, че административният орган се е произнесъл след установения срок и при наличието на нови условия. Заявява искане за присъждане на разноски, съгласно представен списък.</w:t>
        <w:tab/>
        <w:br/>
        <w:tab/>
        <w:t xml:space="preserve">Ответникът – изпълнителния директор на Държавен фонд „Земеделие“,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решение, като правилно да бъде оставено в сила.</w:t>
        <w:tab/>
        <w:br/>
        <w:tab/>
        <w:t xml:space="preserve">Касационната жалба е подадена в преклузивния срок по чл. 211, ал. 1 от АПК и от легитимирана страна, за която решението е неблагоприятно, поради което разглеждането на жалбата е процесуално допустимо.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във връзка с оспорване на Уведомително писмо изх. № 01-2600/6886 от 07.11.2016 г. на изпълнителния директор на Държавен фонд „Земеделие“ (ДФЗ) – гр. С., относно: одобрение на заявление за изплащане на парично обезщетение за загуба на доход с ИН 2901050142 от 07.07.2016 г., с което на „ДА ИНТЕРНЕШЪНЪЛ“ ЕООД е одобрен размер на парично обезщетение за загуба на доход в размер на 118 573,46 лв.</w:t>
        <w:tab/>
        <w:br/>
        <w:tab/>
        <w:t xml:space="preserve">Съдът е отхвърлил оспорването, като неоснователно. За да стигне до правен извод за законосъобразност на оспорения акт, съдът е изложил същността на жалбата на „ДА ИНТЕРНЕШЪНЪЛ“ ЕООД, изложил е приетите за установени факти, приел е изготвеното по делото експертно заключение и е приел подадената жалба за допустима, но неоснователна. Мотивирал е, че оспореният акт е издаден от компетентен административен орган - изпълнителният директор на Държавен фонд „Земеделие” и в предписаната форма. Според съда уведомителното писмо отговаря на изискуемата от закона форма, съгласно чл. 59 от АПК и в хода на административното производство не са допуснати съществени процесуални нарушения, ограничаващи правото на защита на жалбоподателя. Същият е съобразен с целта на закона и не е издаден в противоречие с материалноправни разпоредби, какъвто е спорът между страните.</w:t>
        <w:tab/>
        <w:br/>
        <w:tab/>
        <w:t xml:space="preserve">Според решаващия съд уведомителното писмо е материално законосъобразен административен акт. За да стигне до този извод, съдът приема, че в случая е предвидено изрично в чл. 3а, ал. 1 от Наредба № 1 от 26.01.2009 г. за условията и реда за предоставяне на финансова помощ по Национална програма за подпомагане на лозаро-винарския сектор 2008/2009 – 2013/2014 г., че лицата получили финансова помощ по чл. 2, ал. 1, т. 2 имат право на обезщетение за загуба на доход, вследствие прилагането на мярката, в една от следните форми, както е в конкретния случай по т. 2 парично обезщетение, изчислено на база 3 декларации за произведено грозде.</w:t>
        <w:tab/>
        <w:br/>
        <w:tab/>
        <w:t xml:space="preserve">Съгласно чл. 3а, ал. 3 от цитираната наредба, условията, редът и размерът на обезщетението по ал. 1, т. 2 се определят със заповед на министъра на земеделието и храните.</w:t>
        <w:tab/>
        <w:br/>
        <w:tab/>
        <w:t xml:space="preserve">При издаването на оспорения административен акт – 07.11.2016 г., е в сила заповед № РД 09-176/17.03.2015 г. на министъра на земеделието и храните изменена със заповед № РД 09-789/18.10.2016 г. на министъра на земеделието и храните и правилно е определено паричното обезщетение за загуба на доход, което обстоятелство е доказано и от заключението на вещото лице.</w:t>
        <w:tab/>
        <w:br/>
        <w:tab/>
        <w:t xml:space="preserve">Съдът е приел за неоснователно възражението на жалбоподателя, че тъй като заявлението е подадено преди промяна на Заповед № РД 09-176/17.03.2015 г. на министъра на земеделието и храните, то размерът на обезщетението следва да се определи съгласно действащата към момента на подаване на заявлението заповед.</w:t>
        <w:tab/>
        <w:br/>
        <w:tab/>
        <w:t xml:space="preserve">При липса на основания за отмяна на оспореното уведомително писмо, съдът е постановил решение, с което е отхвърлил оспорването.</w:t>
        <w:tab/>
        <w:br/>
        <w:tab/>
        <w:t xml:space="preserve">Обжалваното решение е правилно. При постановяването му не са допуснати релевираните нарушения. В касационната жалба под формата на касационни доводи са повторени част от доводите, изложени в производството пред административния съд, които са обсъдени от съда в първоинстанционното производство.</w:t>
        <w:tab/>
        <w:br/>
        <w:tab/>
        <w:t xml:space="preserve">Неоснователни са доводите за допуснато от съда нарушение на материалния закон. При установените в производството релевантни факти, мотивирано първоинстанционният съд след анализ на приложимата нормативна уредба - Наредба № 1 от 26 януари 2009 г. за условията и реда за предоставяне на финансова помощ по национална програма за подпомагане на лозаро-винарския сектор 2008/2009 – 2013/2014 г., е приел, че административният орган правилно е определил размер на обезщетението от 118 573,46 лв. за изкоренените гроздови масиви с обща площ от 17,2293 ха. Преди издаване на процесното уведомително писмо заповед № РД-09-176/17.03.2015 г. на министъра на земеделието и храните е била изменена със заповед № РД-789/18.10.2016 г. и е определена цена за килограм грозде в размер на 0,5 лева. Административният орган не е имал основание да приложи по – високата цена (от 1 лв.) определена със заповед № РД-09-176/17.03.2015 г., каквото е твърдението на касационния жалбоподател.</w:t>
        <w:tab/>
        <w:br/>
        <w:tab/>
        <w:t xml:space="preserve">Спазена е разпоредбата на чл. 3а, ал. 3 от Наредба № 1 от 26.01.2009 г. гласяща, че условията, редът и размерът на обезщетението по ал. 1, т. 2 /парично обезщетение, изчислено на база 3 декларации за произведено грозде/ се определят със заповед на министъра на земеделието и храните.</w:t>
        <w:tab/>
        <w:br/>
        <w:tab/>
        <w:t xml:space="preserve">Съдът е извършил проверка на административния акт на основание чл. 168, ал. 1 от АПК във връзка с чл. 146 от АПК и е приел, че жалбата на „ДА ИНТЕРНЕШЪНЪЛ“ ЕООД е неоснователна. Липсата на произнасяне относно спазването на принципите установени в АПК, каквото твърдение се прави в касационната жалба, не може да обоснове неправилност на постановеното решение.</w:t>
        <w:tab/>
        <w:br/>
        <w:tab/>
        <w:t xml:space="preserve">Съгласно чл. 218, ал. 1 от АПК касационният съд обсъжда само посочените в жалбата пороци на решението. Касаторът не сочи други пороци на решението, но съгласно чл. 218, ал. 2 от АПК за валидността, допустимостта и съответствието на решението с материалния закон съдът следи служебно. При извършената служебно проверка за валидността и допустимостта на съдебното решение съдът констатира, че същото е валидно и допустимо - постановено е от надлежен състав и не са налице процесуални пречки, които го правят недопустимо. Изводите на решаващия съд за материална законосъобразност на оспореното уведомително писмо са съобразени с приложимия закон и са изведени при обсъждане на релевантните факти.</w:t>
        <w:tab/>
        <w:br/>
        <w:tab/>
        <w:t xml:space="preserve">С оглед на изложеното, настоящият състав счете, че обжалваното решение е правилно и следва да бъде оставено в сила.</w:t>
        <w:tab/>
        <w:br/>
        <w:tab/>
        <w:t xml:space="preserve">При този изход на спора искането на касатора за присъждане на разноски като неоснователно следва да бъде оставено без уважение. Воден от горното и на основание чл. 221, ал. 2, предложение първо от АПК, Върховният административен съд – четвърто отделениеРЕШИ:</w:t>
        <w:tab/>
        <w:br/>
        <w:tab/>
        <w:t xml:space="preserve">ОСТАВЯ В СИЛА решение № 5266 от 21.08.2017 г., постановено по адм. дело № 11896/2016 г. от Административен съд София – град.</w:t>
        <w:tab/>
        <w:br/>
        <w:tab/>
        <w:t xml:space="preserve">О. Б. У. искането на„ДА ИНТЕРНЕШЪНЪЛ“ ЕООД за присъждане на разноски за производството.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